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B2" w:rsidRDefault="00F76BB8">
      <w:pPr>
        <w:outlineLvl w:val="0"/>
        <w:rPr>
          <w:color w:val="000000" w:themeColor="text1"/>
        </w:rPr>
      </w:pPr>
      <w:bookmarkStart w:id="0" w:name="_Toc518371851"/>
      <w:bookmarkStart w:id="1" w:name="_Toc20618"/>
      <w:bookmarkStart w:id="2" w:name="_Toc116310695"/>
      <w:r>
        <w:rPr>
          <w:b/>
          <w:bCs/>
          <w:color w:val="000000" w:themeColor="text1"/>
        </w:rPr>
        <w:t>ICS</w:t>
      </w:r>
      <w:r>
        <w:rPr>
          <w:rFonts w:hint="eastAsia"/>
          <w:color w:val="000000" w:themeColor="text1"/>
        </w:rPr>
        <w:t xml:space="preserve"> </w:t>
      </w:r>
      <w:r>
        <w:rPr>
          <w:rFonts w:ascii="黑体" w:eastAsia="黑体" w:hAnsi="黑体" w:cs="黑体" w:hint="eastAsia"/>
          <w:color w:val="000000" w:themeColor="text1"/>
        </w:rPr>
        <w:t>47.020.</w:t>
      </w:r>
      <w:bookmarkEnd w:id="0"/>
      <w:bookmarkEnd w:id="1"/>
      <w:bookmarkEnd w:id="2"/>
      <w:r>
        <w:rPr>
          <w:rFonts w:ascii="黑体" w:eastAsia="黑体" w:hAnsi="黑体" w:cs="黑体" w:hint="eastAsia"/>
          <w:color w:val="000000" w:themeColor="text1"/>
        </w:rPr>
        <w:t>××</w:t>
      </w:r>
    </w:p>
    <w:p w:rsidR="00EA3EB2" w:rsidRDefault="00F76BB8">
      <w:pPr>
        <w:rPr>
          <w:rFonts w:eastAsia="黑体"/>
          <w:color w:val="000000" w:themeColor="text1"/>
        </w:rPr>
      </w:pPr>
      <w:r>
        <w:rPr>
          <w:b/>
          <w:bCs/>
          <w:noProof/>
          <w:color w:val="000000" w:themeColor="text1"/>
        </w:rPr>
        <w:drawing>
          <wp:anchor distT="0" distB="0" distL="114300" distR="114300" simplePos="0" relativeHeight="251656704" behindDoc="0" locked="0" layoutInCell="1" allowOverlap="1">
            <wp:simplePos x="0" y="0"/>
            <wp:positionH relativeFrom="column">
              <wp:posOffset>3159760</wp:posOffset>
            </wp:positionH>
            <wp:positionV relativeFrom="paragraph">
              <wp:posOffset>62230</wp:posOffset>
            </wp:positionV>
            <wp:extent cx="2668905" cy="616585"/>
            <wp:effectExtent l="0" t="0" r="0" b="0"/>
            <wp:wrapNone/>
            <wp:docPr id="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668905" cy="616585"/>
                    </a:xfrm>
                    <a:prstGeom prst="rect">
                      <a:avLst/>
                    </a:prstGeom>
                    <a:noFill/>
                    <a:ln>
                      <a:noFill/>
                    </a:ln>
                  </pic:spPr>
                </pic:pic>
              </a:graphicData>
            </a:graphic>
          </wp:anchor>
        </w:drawing>
      </w:r>
      <w:r>
        <w:rPr>
          <w:b/>
          <w:bCs/>
          <w:color w:val="000000" w:themeColor="text1"/>
        </w:rPr>
        <w:t>CCS</w:t>
      </w:r>
      <w:r>
        <w:rPr>
          <w:color w:val="000000" w:themeColor="text1"/>
        </w:rPr>
        <w:t xml:space="preserve"> </w:t>
      </w:r>
      <w:r>
        <w:rPr>
          <w:b/>
          <w:bCs/>
          <w:color w:val="000000" w:themeColor="text1"/>
        </w:rPr>
        <w:t>U</w:t>
      </w:r>
      <w:r>
        <w:rPr>
          <w:color w:val="000000" w:themeColor="text1"/>
        </w:rPr>
        <w:t xml:space="preserve"> </w:t>
      </w:r>
      <w:r>
        <w:rPr>
          <w:rFonts w:ascii="黑体" w:eastAsia="黑体" w:hAnsi="黑体" w:cs="黑体" w:hint="eastAsia"/>
          <w:color w:val="000000" w:themeColor="text1"/>
        </w:rPr>
        <w:t>××</w:t>
      </w:r>
    </w:p>
    <w:p w:rsidR="00EA3EB2" w:rsidRDefault="00EA3EB2">
      <w:pPr>
        <w:rPr>
          <w:rFonts w:ascii="宋体" w:hAnsi="宋体"/>
          <w:color w:val="000000" w:themeColor="text1"/>
          <w:szCs w:val="22"/>
        </w:rPr>
      </w:pPr>
    </w:p>
    <w:p w:rsidR="00EA3EB2" w:rsidRDefault="00EA3EB2">
      <w:pPr>
        <w:rPr>
          <w:rFonts w:ascii="宋体" w:hAnsi="宋体"/>
          <w:color w:val="000000" w:themeColor="text1"/>
          <w:sz w:val="10"/>
          <w:szCs w:val="10"/>
        </w:rPr>
      </w:pPr>
    </w:p>
    <w:p w:rsidR="00EA3EB2" w:rsidRDefault="00EA3EB2">
      <w:pPr>
        <w:rPr>
          <w:rFonts w:ascii="宋体" w:hAnsi="宋体"/>
          <w:color w:val="000000" w:themeColor="text1"/>
          <w:sz w:val="10"/>
          <w:szCs w:val="10"/>
        </w:rPr>
      </w:pPr>
    </w:p>
    <w:p w:rsidR="00EA3EB2" w:rsidRDefault="00F76BB8">
      <w:pPr>
        <w:jc w:val="center"/>
        <w:rPr>
          <w:rFonts w:ascii="方正小标宋_GBK" w:eastAsia="方正小标宋_GBK" w:hAnsi="方正小标宋_GBK" w:cs="方正小标宋_GBK"/>
          <w:b/>
          <w:color w:val="000000" w:themeColor="text1"/>
          <w:spacing w:val="40"/>
          <w:w w:val="130"/>
          <w:sz w:val="44"/>
          <w:szCs w:val="44"/>
        </w:rPr>
      </w:pPr>
      <w:r>
        <w:rPr>
          <w:rFonts w:ascii="方正小标宋_GBK" w:eastAsia="方正小标宋_GBK" w:hAnsi="方正小标宋_GBK" w:cs="方正小标宋_GBK" w:hint="eastAsia"/>
          <w:b/>
          <w:color w:val="000000" w:themeColor="text1"/>
          <w:spacing w:val="40"/>
          <w:w w:val="130"/>
          <w:sz w:val="44"/>
          <w:szCs w:val="44"/>
        </w:rPr>
        <w:t>中国船舶工业行业协会团体标准</w:t>
      </w:r>
    </w:p>
    <w:p w:rsidR="00EA3EB2" w:rsidRDefault="00F76BB8">
      <w:pPr>
        <w:wordWrap w:val="0"/>
        <w:jc w:val="right"/>
        <w:rPr>
          <w:rFonts w:ascii="方正仿宋简体" w:hAnsi="黑体"/>
          <w:color w:val="000000" w:themeColor="text1"/>
          <w:szCs w:val="21"/>
        </w:rPr>
      </w:pPr>
      <w:r>
        <w:rPr>
          <w:b/>
          <w:bCs/>
          <w:color w:val="000000" w:themeColor="text1"/>
          <w:sz w:val="28"/>
          <w:szCs w:val="28"/>
        </w:rPr>
        <w:t>T/CANSI</w:t>
      </w:r>
      <w:r>
        <w:rPr>
          <w:rFonts w:ascii="方正仿宋简体" w:hAnsi="黑体" w:hint="eastAsia"/>
          <w:color w:val="000000" w:themeColor="text1"/>
          <w:szCs w:val="21"/>
        </w:rPr>
        <w:t xml:space="preserve"> </w:t>
      </w:r>
      <w:r>
        <w:rPr>
          <w:rFonts w:ascii="黑体" w:eastAsia="黑体" w:hAnsi="黑体" w:cs="黑体" w:hint="eastAsia"/>
          <w:color w:val="000000" w:themeColor="text1"/>
          <w:sz w:val="28"/>
          <w:szCs w:val="28"/>
        </w:rPr>
        <w:t>XX—20XX</w:t>
      </w:r>
    </w:p>
    <w:p w:rsidR="00EA3EB2" w:rsidRDefault="00F76BB8">
      <w:pPr>
        <w:jc w:val="right"/>
        <w:rPr>
          <w:rFonts w:ascii="方正仿宋简体" w:hAnsi="黑体"/>
          <w:color w:val="000000" w:themeColor="text1"/>
          <w:szCs w:val="21"/>
        </w:rPr>
      </w:pPr>
      <w:r>
        <w:rPr>
          <w:rFonts w:ascii="方正仿宋简体" w:hAnsi="黑体"/>
          <w:noProof/>
          <w:color w:val="000000" w:themeColor="text1"/>
          <w:szCs w:val="21"/>
        </w:rPr>
        <mc:AlternateContent>
          <mc:Choice Requires="wps">
            <w:drawing>
              <wp:anchor distT="0" distB="0" distL="114300" distR="114300" simplePos="0" relativeHeight="251657728" behindDoc="0" locked="0" layoutInCell="1" allowOverlap="1">
                <wp:simplePos x="0" y="0"/>
                <wp:positionH relativeFrom="column">
                  <wp:posOffset>36195</wp:posOffset>
                </wp:positionH>
                <wp:positionV relativeFrom="paragraph">
                  <wp:posOffset>372110</wp:posOffset>
                </wp:positionV>
                <wp:extent cx="5876290" cy="0"/>
                <wp:effectExtent l="7620" t="10160" r="12065" b="8890"/>
                <wp:wrapNone/>
                <wp:docPr id="2" name="自选图形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12700">
                          <a:solidFill>
                            <a:srgbClr val="000000"/>
                          </a:solidFill>
                          <a:round/>
                        </a:ln>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7618B4AC" id="_x0000_t32" coordsize="21600,21600" o:spt="32" o:oned="t" path="m,l21600,21600e" filled="f">
                <v:path arrowok="t" fillok="f" o:connecttype="none"/>
                <o:lock v:ext="edit" shapetype="t"/>
              </v:shapetype>
              <v:shape id="自选图形 46" o:spid="_x0000_s1026" type="#_x0000_t32" style="position:absolute;left:0;text-align:left;margin-left:2.85pt;margin-top:29.3pt;width:462.7pt;height:0;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" strokeweight="1pt"/>
            </w:pict>
          </mc:Fallback>
        </mc:AlternateContent>
      </w:r>
    </w:p>
    <w:p w:rsidR="00EA3EB2" w:rsidRDefault="00EA3EB2">
      <w:pPr>
        <w:rPr>
          <w:rFonts w:ascii="Calibri" w:hAnsi="Calibri"/>
          <w:b/>
          <w:color w:val="000000" w:themeColor="text1"/>
          <w:sz w:val="48"/>
          <w:szCs w:val="48"/>
        </w:rPr>
      </w:pPr>
    </w:p>
    <w:p w:rsidR="00EA3EB2" w:rsidRDefault="00EA3EB2">
      <w:pPr>
        <w:rPr>
          <w:rFonts w:ascii="Calibri" w:hAnsi="Calibri"/>
          <w:b/>
          <w:color w:val="000000" w:themeColor="text1"/>
          <w:sz w:val="48"/>
          <w:szCs w:val="48"/>
        </w:rPr>
      </w:pPr>
    </w:p>
    <w:p w:rsidR="00EA3EB2" w:rsidRDefault="00EA3EB2">
      <w:pPr>
        <w:rPr>
          <w:rFonts w:ascii="Calibri" w:hAnsi="Calibri"/>
          <w:b/>
          <w:color w:val="000000" w:themeColor="text1"/>
          <w:sz w:val="48"/>
          <w:szCs w:val="48"/>
        </w:rPr>
      </w:pPr>
    </w:p>
    <w:p w:rsidR="00EA3EB2" w:rsidRDefault="00C75EE5">
      <w:pPr>
        <w:framePr w:w="9639" w:h="7371" w:hRule="exact" w:wrap="around" w:vAnchor="page" w:hAnchor="page" w:x="1419" w:y="6408" w:anchorLock="1"/>
        <w:spacing w:line="800" w:lineRule="exact"/>
        <w:jc w:val="center"/>
        <w:rPr>
          <w:rFonts w:ascii="黑体" w:eastAsia="黑体" w:hAnsi="黑体"/>
          <w:color w:val="000000" w:themeColor="text1"/>
          <w:sz w:val="52"/>
          <w:szCs w:val="52"/>
        </w:rPr>
      </w:pPr>
      <w:r w:rsidRPr="00C75EE5">
        <w:rPr>
          <w:rFonts w:ascii="黑体" w:eastAsia="黑体" w:hAnsi="黑体" w:hint="eastAsia"/>
          <w:bCs/>
          <w:color w:val="000000" w:themeColor="text1"/>
          <w:sz w:val="52"/>
          <w:szCs w:val="52"/>
        </w:rPr>
        <w:t>温室气体 产品碳足迹量化方法与要求</w:t>
      </w:r>
      <w:r>
        <w:rPr>
          <w:rFonts w:ascii="黑体" w:eastAsia="黑体" w:hAnsi="黑体" w:hint="eastAsia"/>
          <w:bCs/>
          <w:color w:val="000000" w:themeColor="text1"/>
          <w:sz w:val="52"/>
          <w:szCs w:val="52"/>
        </w:rPr>
        <w:t xml:space="preserve"> </w:t>
      </w:r>
      <w:r w:rsidR="00F76BB8">
        <w:rPr>
          <w:rFonts w:ascii="黑体" w:eastAsia="黑体" w:hAnsi="黑体" w:hint="eastAsia"/>
          <w:bCs/>
          <w:color w:val="000000" w:themeColor="text1"/>
          <w:sz w:val="52"/>
          <w:szCs w:val="52"/>
        </w:rPr>
        <w:t>船用中</w:t>
      </w:r>
      <w:r w:rsidR="00F76BB8">
        <w:rPr>
          <w:rFonts w:ascii="黑体" w:eastAsia="黑体" w:hAnsi="黑体"/>
          <w:bCs/>
          <w:color w:val="000000" w:themeColor="text1"/>
          <w:sz w:val="52"/>
          <w:szCs w:val="52"/>
        </w:rPr>
        <w:t>高速内燃机</w:t>
      </w:r>
    </w:p>
    <w:p w:rsidR="00EA3EB2" w:rsidRDefault="00F76BB8">
      <w:pPr>
        <w:pStyle w:val="affffd"/>
        <w:framePr w:h="7371" w:hRule="exact" w:wrap="around" w:x="1419"/>
        <w:textAlignment w:val="bottom"/>
        <w:rPr>
          <w:b/>
          <w:color w:val="000000" w:themeColor="text1"/>
          <w:kern w:val="2"/>
          <w:szCs w:val="36"/>
        </w:rPr>
      </w:pPr>
      <w:r>
        <w:rPr>
          <w:b/>
          <w:color w:val="000000" w:themeColor="text1"/>
          <w:kern w:val="2"/>
          <w:szCs w:val="36"/>
        </w:rPr>
        <w:t xml:space="preserve">Product </w:t>
      </w:r>
      <w:r>
        <w:rPr>
          <w:rFonts w:hint="eastAsia"/>
          <w:b/>
          <w:color w:val="000000" w:themeColor="text1"/>
          <w:kern w:val="2"/>
          <w:szCs w:val="36"/>
        </w:rPr>
        <w:t>C</w:t>
      </w:r>
      <w:r>
        <w:rPr>
          <w:b/>
          <w:color w:val="000000" w:themeColor="text1"/>
          <w:kern w:val="2"/>
          <w:szCs w:val="36"/>
        </w:rPr>
        <w:t>arbon Footprint Product Category Rules for Marine Medium and High Speed Internal Combustion Engines</w:t>
      </w:r>
    </w:p>
    <w:p w:rsidR="00EA3EB2" w:rsidRDefault="00EA3EB2">
      <w:pPr>
        <w:framePr w:w="9639" w:h="7371" w:hRule="exact" w:wrap="around" w:vAnchor="page" w:hAnchor="page" w:x="1419" w:y="6408" w:anchorLock="1"/>
        <w:spacing w:line="760" w:lineRule="exact"/>
        <w:ind w:left="-1418"/>
        <w:rPr>
          <w:color w:val="000000" w:themeColor="text1"/>
        </w:rPr>
      </w:pPr>
    </w:p>
    <w:p w:rsidR="00EA3EB2" w:rsidRDefault="00366CA9">
      <w:pPr>
        <w:pStyle w:val="affffd"/>
        <w:framePr w:h="7371" w:hRule="exact" w:wrap="around" w:x="1419"/>
        <w:textAlignment w:val="bottom"/>
        <w:rPr>
          <w:rFonts w:ascii="宋体" w:hAnsi="宋体"/>
          <w:color w:val="000000" w:themeColor="text1"/>
          <w:sz w:val="24"/>
          <w:szCs w:val="24"/>
        </w:rPr>
      </w:pPr>
      <w:r>
        <w:rPr>
          <w:rFonts w:ascii="宋体" w:hAnsi="宋体" w:hint="eastAsia"/>
          <w:color w:val="000000" w:themeColor="text1"/>
          <w:sz w:val="24"/>
          <w:szCs w:val="24"/>
        </w:rPr>
        <w:t>（征求意见稿</w:t>
      </w:r>
      <w:r w:rsidR="00F76BB8">
        <w:rPr>
          <w:rFonts w:ascii="宋体" w:hAnsi="宋体" w:hint="eastAsia"/>
          <w:color w:val="000000" w:themeColor="text1"/>
          <w:sz w:val="24"/>
          <w:szCs w:val="24"/>
        </w:rPr>
        <w:t>）</w:t>
      </w:r>
    </w:p>
    <w:p w:rsidR="00EA3EB2" w:rsidRDefault="00F76BB8">
      <w:pPr>
        <w:spacing w:line="600" w:lineRule="auto"/>
        <w:rPr>
          <w:rFonts w:ascii="方正粗圆简体" w:eastAsia="方正粗圆简体" w:hAnsi="方正粗宋简体"/>
          <w:color w:val="000000" w:themeColor="text1"/>
          <w:sz w:val="30"/>
          <w:szCs w:val="30"/>
        </w:rPr>
      </w:pPr>
      <w:r>
        <w:rPr>
          <w:noProof/>
          <w:color w:val="000000" w:themeColor="text1"/>
          <w:sz w:val="28"/>
          <w:szCs w:val="28"/>
        </w:rPr>
        <mc:AlternateContent>
          <mc:Choice Requires="wps">
            <w:drawing>
              <wp:anchor distT="0" distB="0" distL="114300" distR="114300" simplePos="0" relativeHeight="251658752" behindDoc="0" locked="0" layoutInCell="1" allowOverlap="1">
                <wp:simplePos x="0" y="0"/>
                <wp:positionH relativeFrom="column">
                  <wp:posOffset>13970</wp:posOffset>
                </wp:positionH>
                <wp:positionV relativeFrom="paragraph">
                  <wp:posOffset>5217795</wp:posOffset>
                </wp:positionV>
                <wp:extent cx="5876290" cy="0"/>
                <wp:effectExtent l="13970" t="7620" r="15240" b="11430"/>
                <wp:wrapNone/>
                <wp:docPr id="1" name="自选图形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12700">
                          <a:solidFill>
                            <a:srgbClr val="000000"/>
                          </a:solidFill>
                          <a:round/>
                        </a:ln>
                      </wps:spPr>
                      <wps:bodyPr/>
                    </wps:wsp>
                  </a:graphicData>
                </a:graphic>
              </wp:anchor>
            </w:drawing>
          </mc:Choice>
          <mc:Fallback xmlns:cx="http://schemas.microsoft.com/office/drawing/2014/chartex" xmlns:w15="http://schemas.microsoft.com/office/word/2012/wordml" xmlns:w16se="http://schemas.microsoft.com/office/word/2015/wordml/symex">
            <w:pict>
              <v:shape w14:anchorId="23E530C9" id="自选图形 45" o:spid="_x0000_s1026" type="#_x0000_t32" style="position:absolute;left:0;text-align:left;margin-left:1.1pt;margin-top:410.85pt;width:462.7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" strokeweight="1pt"/>
            </w:pict>
          </mc:Fallback>
        </mc:AlternateContent>
      </w:r>
      <w:r>
        <w:rPr>
          <w:color w:val="000000" w:themeColor="text1"/>
          <w:sz w:val="28"/>
          <w:szCs w:val="28"/>
        </w:rPr>
        <w:t>20</w:t>
      </w:r>
      <w:r>
        <w:rPr>
          <w:rFonts w:hint="eastAsia"/>
          <w:color w:val="000000" w:themeColor="text1"/>
          <w:sz w:val="28"/>
          <w:szCs w:val="28"/>
        </w:rPr>
        <w:t>XX</w:t>
      </w:r>
      <w:r>
        <w:rPr>
          <w:color w:val="000000" w:themeColor="text1"/>
          <w:sz w:val="28"/>
          <w:szCs w:val="28"/>
        </w:rPr>
        <w:t>-</w:t>
      </w:r>
      <w:r>
        <w:rPr>
          <w:rFonts w:hint="eastAsia"/>
          <w:color w:val="000000" w:themeColor="text1"/>
          <w:sz w:val="28"/>
          <w:szCs w:val="28"/>
        </w:rPr>
        <w:t>XX</w:t>
      </w:r>
      <w:r>
        <w:rPr>
          <w:color w:val="000000" w:themeColor="text1"/>
          <w:sz w:val="28"/>
          <w:szCs w:val="28"/>
        </w:rPr>
        <w:t>-</w:t>
      </w:r>
      <w:r>
        <w:rPr>
          <w:rFonts w:hint="eastAsia"/>
          <w:color w:val="000000" w:themeColor="text1"/>
          <w:sz w:val="28"/>
          <w:szCs w:val="28"/>
        </w:rPr>
        <w:t>XX</w:t>
      </w:r>
      <w:r>
        <w:rPr>
          <w:rFonts w:ascii="黑体" w:eastAsia="黑体" w:hAnsi="黑体" w:hint="eastAsia"/>
          <w:color w:val="000000" w:themeColor="text1"/>
          <w:sz w:val="28"/>
          <w:szCs w:val="28"/>
        </w:rPr>
        <w:t>发布</w:t>
      </w:r>
      <w:r>
        <w:rPr>
          <w:color w:val="000000" w:themeColor="text1"/>
          <w:sz w:val="28"/>
          <w:szCs w:val="28"/>
        </w:rPr>
        <w:t xml:space="preserve">                             </w:t>
      </w:r>
      <w:r>
        <w:rPr>
          <w:rFonts w:hint="eastAsia"/>
          <w:color w:val="000000" w:themeColor="text1"/>
          <w:sz w:val="28"/>
          <w:szCs w:val="28"/>
        </w:rPr>
        <w:t xml:space="preserve">    </w:t>
      </w:r>
      <w:r>
        <w:rPr>
          <w:color w:val="000000" w:themeColor="text1"/>
          <w:sz w:val="28"/>
          <w:szCs w:val="28"/>
        </w:rPr>
        <w:t>20</w:t>
      </w:r>
      <w:r>
        <w:rPr>
          <w:rFonts w:hint="eastAsia"/>
          <w:color w:val="000000" w:themeColor="text1"/>
          <w:sz w:val="28"/>
          <w:szCs w:val="28"/>
        </w:rPr>
        <w:t>XX</w:t>
      </w:r>
      <w:r>
        <w:rPr>
          <w:color w:val="000000" w:themeColor="text1"/>
          <w:sz w:val="28"/>
          <w:szCs w:val="28"/>
        </w:rPr>
        <w:t>-</w:t>
      </w:r>
      <w:r>
        <w:rPr>
          <w:rFonts w:hint="eastAsia"/>
          <w:color w:val="000000" w:themeColor="text1"/>
          <w:sz w:val="28"/>
          <w:szCs w:val="28"/>
        </w:rPr>
        <w:t>XX</w:t>
      </w:r>
      <w:r>
        <w:rPr>
          <w:color w:val="000000" w:themeColor="text1"/>
          <w:sz w:val="28"/>
          <w:szCs w:val="28"/>
        </w:rPr>
        <w:t>-</w:t>
      </w:r>
      <w:r>
        <w:rPr>
          <w:rFonts w:hint="eastAsia"/>
          <w:color w:val="000000" w:themeColor="text1"/>
          <w:sz w:val="28"/>
          <w:szCs w:val="28"/>
        </w:rPr>
        <w:t>XX</w:t>
      </w:r>
      <w:r>
        <w:rPr>
          <w:rFonts w:ascii="黑体" w:eastAsia="黑体" w:hAnsi="黑体" w:hint="eastAsia"/>
          <w:color w:val="000000" w:themeColor="text1"/>
          <w:sz w:val="28"/>
          <w:szCs w:val="28"/>
        </w:rPr>
        <w:t>实施</w:t>
      </w:r>
    </w:p>
    <w:p w:rsidR="00EA3EB2" w:rsidRDefault="00F76BB8">
      <w:pPr>
        <w:spacing w:beforeLines="100" w:before="312"/>
        <w:jc w:val="center"/>
        <w:rPr>
          <w:color w:val="000000" w:themeColor="text1"/>
          <w:sz w:val="28"/>
          <w:szCs w:val="28"/>
        </w:rPr>
      </w:pPr>
      <w:r>
        <w:rPr>
          <w:rFonts w:ascii="方正小标宋_GBK" w:eastAsia="方正小标宋_GBK" w:hAnsi="方正小标宋_GBK" w:cs="方正小标宋_GBK" w:hint="eastAsia"/>
          <w:b/>
          <w:color w:val="000000" w:themeColor="text1"/>
          <w:spacing w:val="38"/>
          <w:w w:val="80"/>
          <w:sz w:val="36"/>
          <w:szCs w:val="36"/>
        </w:rPr>
        <w:t>中国船舶工业行业协会</w:t>
      </w:r>
      <w:r>
        <w:rPr>
          <w:rFonts w:ascii="宋体" w:hAnsi="宋体" w:hint="eastAsia"/>
          <w:color w:val="000000" w:themeColor="text1"/>
          <w:sz w:val="30"/>
          <w:szCs w:val="30"/>
        </w:rPr>
        <w:t xml:space="preserve"> </w:t>
      </w:r>
      <w:r>
        <w:rPr>
          <w:rFonts w:ascii="黑体" w:eastAsia="黑体" w:hAnsi="黑体" w:hint="eastAsia"/>
          <w:color w:val="000000" w:themeColor="text1"/>
          <w:sz w:val="28"/>
          <w:szCs w:val="28"/>
        </w:rPr>
        <w:t>发 布</w:t>
      </w:r>
    </w:p>
    <w:p w:rsidR="00EA3EB2" w:rsidRDefault="00EA3EB2">
      <w:pPr>
        <w:pStyle w:val="affffff0"/>
        <w:rPr>
          <w:color w:val="000000" w:themeColor="text1"/>
        </w:rPr>
        <w:sectPr w:rsidR="00EA3EB2">
          <w:headerReference w:type="even" r:id="rId12"/>
          <w:footerReference w:type="even" r:id="rId13"/>
          <w:pgSz w:w="11906" w:h="16838"/>
          <w:pgMar w:top="567" w:right="1134" w:bottom="1134" w:left="1418" w:header="1418" w:footer="1134" w:gutter="0"/>
          <w:pgNumType w:fmt="upperRoman" w:start="1"/>
          <w:cols w:space="720"/>
          <w:formProt w:val="0"/>
          <w:docGrid w:type="lines" w:linePitch="312"/>
        </w:sectPr>
      </w:pPr>
    </w:p>
    <w:p w:rsidR="00EA3EB2" w:rsidRDefault="00F76BB8">
      <w:pPr>
        <w:pStyle w:val="affffff0"/>
        <w:rPr>
          <w:color w:val="000000" w:themeColor="text1"/>
        </w:rPr>
      </w:pPr>
      <w:bookmarkStart w:id="3" w:name="_Toc116310697"/>
      <w:r>
        <w:rPr>
          <w:rFonts w:hint="eastAsia"/>
          <w:color w:val="000000" w:themeColor="text1"/>
        </w:rPr>
        <w:lastRenderedPageBreak/>
        <w:t>前</w:t>
      </w:r>
      <w:bookmarkStart w:id="4" w:name="BKQY"/>
      <w:r>
        <w:rPr>
          <w:color w:val="000000" w:themeColor="text1"/>
        </w:rPr>
        <w:t>  </w:t>
      </w:r>
      <w:r>
        <w:rPr>
          <w:rFonts w:hint="eastAsia"/>
          <w:color w:val="000000" w:themeColor="text1"/>
        </w:rPr>
        <w:t>言</w:t>
      </w:r>
      <w:bookmarkEnd w:id="3"/>
      <w:bookmarkEnd w:id="4"/>
    </w:p>
    <w:p w:rsidR="00EA3EB2" w:rsidRDefault="00F76BB8">
      <w:pPr>
        <w:pStyle w:val="afff4"/>
        <w:rPr>
          <w:color w:val="000000" w:themeColor="text1"/>
        </w:rPr>
      </w:pPr>
      <w:r>
        <w:rPr>
          <w:rFonts w:hint="eastAsia"/>
          <w:color w:val="000000" w:themeColor="text1"/>
        </w:rPr>
        <w:t>本文件按照GB/T 1.1</w:t>
      </w:r>
      <w:r>
        <w:rPr>
          <w:rFonts w:hAnsi="宋体" w:hint="eastAsia"/>
          <w:color w:val="000000" w:themeColor="text1"/>
        </w:rPr>
        <w:t>—</w:t>
      </w:r>
      <w:r>
        <w:rPr>
          <w:rFonts w:hint="eastAsia"/>
          <w:color w:val="000000" w:themeColor="text1"/>
        </w:rPr>
        <w:t>2020《标准化工作导则 第1部分：标准化文件的结构和起草规则》给出的规定起草。</w:t>
      </w:r>
    </w:p>
    <w:p w:rsidR="00EA3EB2" w:rsidRDefault="00F76BB8">
      <w:pPr>
        <w:pStyle w:val="afff4"/>
        <w:rPr>
          <w:color w:val="000000" w:themeColor="text1"/>
        </w:rPr>
      </w:pPr>
      <w:r>
        <w:rPr>
          <w:rFonts w:cs="宋体" w:hint="eastAsia"/>
          <w:color w:val="000000" w:themeColor="text1"/>
          <w:szCs w:val="21"/>
        </w:rPr>
        <w:t>请注意本文件的某些内容可能涉及专利。本文件的发布机构不承担识别专利的责任。</w:t>
      </w:r>
    </w:p>
    <w:p w:rsidR="00EA3EB2" w:rsidRDefault="00F76BB8">
      <w:pPr>
        <w:pStyle w:val="afff4"/>
        <w:rPr>
          <w:rFonts w:cs="宋体"/>
          <w:color w:val="000000" w:themeColor="text1"/>
          <w:szCs w:val="21"/>
        </w:rPr>
      </w:pPr>
      <w:r>
        <w:rPr>
          <w:rFonts w:cs="宋体" w:hint="eastAsia"/>
          <w:color w:val="000000" w:themeColor="text1"/>
          <w:szCs w:val="21"/>
        </w:rPr>
        <w:t>本文件由中国船舶工业行业协会标准化分会提出。</w:t>
      </w:r>
    </w:p>
    <w:p w:rsidR="00EA3EB2" w:rsidRDefault="00F76BB8">
      <w:pPr>
        <w:pStyle w:val="afff4"/>
        <w:rPr>
          <w:rFonts w:cs="宋体"/>
          <w:color w:val="000000" w:themeColor="text1"/>
          <w:szCs w:val="21"/>
        </w:rPr>
      </w:pPr>
      <w:r>
        <w:rPr>
          <w:rFonts w:cs="宋体" w:hint="eastAsia"/>
          <w:color w:val="000000" w:themeColor="text1"/>
          <w:szCs w:val="21"/>
        </w:rPr>
        <w:t>本文件由中国船舶工业行业协会归口。</w:t>
      </w:r>
    </w:p>
    <w:p w:rsidR="00EA3EB2" w:rsidRPr="00366CA9" w:rsidRDefault="00F76BB8">
      <w:pPr>
        <w:pStyle w:val="afffffff"/>
        <w:ind w:firstLineChars="250" w:firstLine="535"/>
      </w:pPr>
      <w:r>
        <w:rPr>
          <w:rFonts w:hint="eastAsia"/>
        </w:rPr>
        <w:t>本文件起草单位：</w:t>
      </w:r>
      <w:r w:rsidRPr="00366CA9">
        <w:rPr>
          <w:rFonts w:hint="eastAsia"/>
        </w:rPr>
        <w:t>中国</w:t>
      </w:r>
      <w:r w:rsidRPr="00366CA9">
        <w:t>船舶集团有限公司第七一一研究所</w:t>
      </w:r>
      <w:r w:rsidRPr="00366CA9">
        <w:rPr>
          <w:rFonts w:hint="eastAsia"/>
        </w:rPr>
        <w:t>、</w:t>
      </w:r>
      <w:hyperlink r:id="rId14" w:tgtFrame="https://www.baidu.com/_blank" w:history="1">
        <w:r w:rsidRPr="00366CA9">
          <w:t>中船动力(集团)有限公司</w:t>
        </w:r>
      </w:hyperlink>
      <w:r w:rsidR="00875037" w:rsidRPr="00366CA9">
        <w:rPr>
          <w:rFonts w:hint="eastAsia"/>
        </w:rPr>
        <w:t>、河南柴油机重工有限责任公司</w:t>
      </w:r>
    </w:p>
    <w:p w:rsidR="00EA3EB2" w:rsidRDefault="00366CA9">
      <w:pPr>
        <w:pStyle w:val="afff4"/>
        <w:rPr>
          <w:color w:val="000000" w:themeColor="text1"/>
        </w:rPr>
      </w:pPr>
      <w:r>
        <w:rPr>
          <w:rFonts w:hint="eastAsia"/>
        </w:rPr>
        <w:t>本文件主要起草人：X</w:t>
      </w:r>
      <w:r>
        <w:t>XX</w:t>
      </w:r>
      <w:r w:rsidR="00F76BB8">
        <w:rPr>
          <w:rFonts w:hint="eastAsia"/>
        </w:rPr>
        <w:t>。</w:t>
      </w:r>
    </w:p>
    <w:p w:rsidR="00EA3EB2" w:rsidRPr="00366CA9" w:rsidRDefault="00EA3EB2">
      <w:pPr>
        <w:pStyle w:val="afff4"/>
        <w:rPr>
          <w:color w:val="000000" w:themeColor="text1"/>
        </w:rPr>
        <w:sectPr w:rsidR="00EA3EB2" w:rsidRPr="00366CA9">
          <w:headerReference w:type="default" r:id="rId15"/>
          <w:footerReference w:type="default" r:id="rId16"/>
          <w:pgSz w:w="11906" w:h="16838"/>
          <w:pgMar w:top="567" w:right="1134" w:bottom="1134" w:left="1418" w:header="1418" w:footer="1134" w:gutter="0"/>
          <w:pgNumType w:fmt="upperRoman" w:start="1"/>
          <w:cols w:space="720"/>
          <w:formProt w:val="0"/>
          <w:docGrid w:type="lines" w:linePitch="312"/>
        </w:sectPr>
      </w:pPr>
    </w:p>
    <w:p w:rsidR="00EA3EB2" w:rsidRDefault="00C75EE5">
      <w:pPr>
        <w:pStyle w:val="afffd"/>
        <w:rPr>
          <w:color w:val="000000" w:themeColor="text1"/>
        </w:rPr>
      </w:pPr>
      <w:r w:rsidRPr="009A4A65">
        <w:rPr>
          <w:rFonts w:hint="eastAsia"/>
        </w:rPr>
        <w:lastRenderedPageBreak/>
        <w:t>温室气体 产品碳足迹量化方法与要求</w:t>
      </w:r>
      <w:r>
        <w:rPr>
          <w:rFonts w:hint="eastAsia"/>
        </w:rPr>
        <w:t xml:space="preserve"> </w:t>
      </w:r>
      <w:r w:rsidR="00F76BB8">
        <w:rPr>
          <w:rFonts w:hint="eastAsia"/>
        </w:rPr>
        <w:t>船用</w:t>
      </w:r>
      <w:r w:rsidR="00F76BB8">
        <w:t>中</w:t>
      </w:r>
      <w:r w:rsidR="00F76BB8">
        <w:rPr>
          <w:rFonts w:hint="eastAsia"/>
        </w:rPr>
        <w:t>高</w:t>
      </w:r>
      <w:r w:rsidR="00F76BB8">
        <w:t>速内燃机</w:t>
      </w:r>
    </w:p>
    <w:p w:rsidR="00EA3EB2" w:rsidRDefault="00F76BB8">
      <w:pPr>
        <w:pStyle w:val="a9"/>
        <w:rPr>
          <w:color w:val="000000" w:themeColor="text1"/>
        </w:rPr>
      </w:pPr>
      <w:bookmarkStart w:id="5" w:name="_Toc116310699"/>
      <w:r>
        <w:rPr>
          <w:rFonts w:hint="eastAsia"/>
          <w:color w:val="000000" w:themeColor="text1"/>
        </w:rPr>
        <w:t>范围</w:t>
      </w:r>
      <w:bookmarkEnd w:id="5"/>
    </w:p>
    <w:p w:rsidR="00EA3EB2" w:rsidRDefault="00F76BB8">
      <w:pPr>
        <w:pStyle w:val="afff4"/>
        <w:spacing w:line="276" w:lineRule="auto"/>
        <w:rPr>
          <w:rFonts w:hAnsi="宋体" w:cs="宋体"/>
          <w:color w:val="000000" w:themeColor="text1"/>
        </w:rPr>
      </w:pPr>
      <w:r>
        <w:rPr>
          <w:rFonts w:hAnsi="宋体" w:cs="宋体" w:hint="eastAsia"/>
          <w:color w:val="000000" w:themeColor="text1"/>
        </w:rPr>
        <w:t>本文件规定了船用</w:t>
      </w:r>
      <w:r>
        <w:rPr>
          <w:rFonts w:hAnsi="宋体" w:cs="宋体"/>
          <w:color w:val="000000" w:themeColor="text1"/>
        </w:rPr>
        <w:t>中高速内燃机碳足迹的术语和定义、</w:t>
      </w:r>
      <w:r>
        <w:rPr>
          <w:rFonts w:hAnsi="宋体" w:cs="宋体" w:hint="eastAsia"/>
          <w:color w:val="000000" w:themeColor="text1"/>
        </w:rPr>
        <w:t>量化目的、量化范围、清单分析、影响评价、结果解释、报告等内容。</w:t>
      </w:r>
    </w:p>
    <w:p w:rsidR="00EA3EB2" w:rsidRDefault="00F76BB8">
      <w:pPr>
        <w:pStyle w:val="afff4"/>
        <w:spacing w:line="276" w:lineRule="auto"/>
        <w:rPr>
          <w:rFonts w:hAnsi="宋体" w:cs="宋体"/>
          <w:color w:val="000000" w:themeColor="text1"/>
        </w:rPr>
      </w:pPr>
      <w:r>
        <w:rPr>
          <w:rFonts w:hAnsi="宋体" w:cs="宋体" w:hint="eastAsia"/>
          <w:color w:val="000000" w:themeColor="text1"/>
        </w:rPr>
        <w:t>本文件适用于船用</w:t>
      </w:r>
      <w:r>
        <w:rPr>
          <w:rFonts w:hAnsi="宋体" w:cs="宋体"/>
          <w:color w:val="000000" w:themeColor="text1"/>
        </w:rPr>
        <w:t>中高速内燃机</w:t>
      </w:r>
      <w:r>
        <w:rPr>
          <w:rFonts w:hAnsi="宋体" w:cs="宋体" w:hint="eastAsia"/>
          <w:color w:val="000000" w:themeColor="text1"/>
        </w:rPr>
        <w:t>碳足迹核算。</w:t>
      </w:r>
    </w:p>
    <w:p w:rsidR="00EA3EB2" w:rsidRDefault="00F76BB8">
      <w:pPr>
        <w:pStyle w:val="a9"/>
        <w:rPr>
          <w:color w:val="000000" w:themeColor="text1"/>
        </w:rPr>
      </w:pPr>
      <w:bookmarkStart w:id="6" w:name="_Toc116310700"/>
      <w:r>
        <w:rPr>
          <w:color w:val="000000" w:themeColor="text1"/>
        </w:rPr>
        <w:t>规范性引用文件</w:t>
      </w:r>
      <w:bookmarkEnd w:id="6"/>
    </w:p>
    <w:p w:rsidR="00EA3EB2" w:rsidRDefault="00F76BB8">
      <w:pPr>
        <w:pStyle w:val="afff4"/>
        <w:spacing w:line="276" w:lineRule="auto"/>
        <w:rPr>
          <w:rFonts w:hAnsi="宋体" w:cs="宋体"/>
          <w:color w:val="000000" w:themeColor="text1"/>
        </w:rPr>
      </w:pPr>
      <w:r>
        <w:rPr>
          <w:rFonts w:hAnsi="宋体" w:cs="宋体" w:hint="eastAsia"/>
          <w:color w:val="000000" w:themeColor="text1"/>
        </w:rPr>
        <w:t>下列文件中的内容通过文中的规范性引用而构成本文件必不可少的条款。凡是注日期的引用文件，仅所注日期的版本适用于本标准。凡是不注日期的引用文件，其最新版本（包括所有的修改单）适用于本标准。</w:t>
      </w:r>
    </w:p>
    <w:p w:rsidR="00EA3EB2" w:rsidRDefault="00F76BB8">
      <w:pPr>
        <w:pStyle w:val="afff4"/>
        <w:spacing w:line="276" w:lineRule="auto"/>
        <w:rPr>
          <w:color w:val="000000" w:themeColor="text1"/>
        </w:rPr>
      </w:pPr>
      <w:r>
        <w:rPr>
          <w:rFonts w:hint="eastAsia"/>
          <w:color w:val="000000" w:themeColor="text1"/>
        </w:rPr>
        <w:t>CB/T 3253—2013 船用柴油机技术条件</w:t>
      </w:r>
    </w:p>
    <w:p w:rsidR="00EA3EB2" w:rsidRDefault="00F76BB8">
      <w:pPr>
        <w:pStyle w:val="afff4"/>
        <w:spacing w:line="276" w:lineRule="auto"/>
        <w:rPr>
          <w:color w:val="000000" w:themeColor="text1"/>
        </w:rPr>
      </w:pPr>
      <w:r>
        <w:rPr>
          <w:color w:val="000000" w:themeColor="text1"/>
        </w:rPr>
        <w:t xml:space="preserve">GB/T 24021-2001 </w:t>
      </w:r>
      <w:r>
        <w:rPr>
          <w:rFonts w:hint="eastAsia"/>
          <w:color w:val="000000" w:themeColor="text1"/>
        </w:rPr>
        <w:t>环境标志和声明</w:t>
      </w:r>
      <w:r>
        <w:rPr>
          <w:color w:val="000000" w:themeColor="text1"/>
        </w:rPr>
        <w:t xml:space="preserve"> </w:t>
      </w:r>
      <w:r>
        <w:rPr>
          <w:rFonts w:hint="eastAsia"/>
          <w:color w:val="000000" w:themeColor="text1"/>
        </w:rPr>
        <w:t>自我环境声明（</w:t>
      </w:r>
      <w:r>
        <w:rPr>
          <w:color w:val="000000" w:themeColor="text1"/>
        </w:rPr>
        <w:t>II</w:t>
      </w:r>
      <w:r>
        <w:rPr>
          <w:rFonts w:hint="eastAsia"/>
          <w:color w:val="000000" w:themeColor="text1"/>
        </w:rPr>
        <w:t>型环境标志）</w:t>
      </w:r>
      <w:r>
        <w:rPr>
          <w:color w:val="000000" w:themeColor="text1"/>
        </w:rPr>
        <w:t xml:space="preserve"> </w:t>
      </w:r>
    </w:p>
    <w:p w:rsidR="00EA3EB2" w:rsidRDefault="00F76BB8">
      <w:pPr>
        <w:pStyle w:val="afff4"/>
        <w:spacing w:line="276" w:lineRule="auto"/>
        <w:rPr>
          <w:color w:val="000000" w:themeColor="text1"/>
        </w:rPr>
      </w:pPr>
      <w:r>
        <w:rPr>
          <w:color w:val="000000" w:themeColor="text1"/>
        </w:rPr>
        <w:t xml:space="preserve">GB/T 24025-2009 </w:t>
      </w:r>
      <w:r>
        <w:rPr>
          <w:rFonts w:hint="eastAsia"/>
          <w:color w:val="000000" w:themeColor="text1"/>
        </w:rPr>
        <w:t>环境标志和声明</w:t>
      </w:r>
      <w:r>
        <w:rPr>
          <w:color w:val="000000" w:themeColor="text1"/>
        </w:rPr>
        <w:t>III</w:t>
      </w:r>
      <w:r>
        <w:rPr>
          <w:rFonts w:hint="eastAsia"/>
          <w:color w:val="000000" w:themeColor="text1"/>
        </w:rPr>
        <w:t>型环境声明</w:t>
      </w:r>
      <w:r>
        <w:rPr>
          <w:color w:val="000000" w:themeColor="text1"/>
        </w:rPr>
        <w:t xml:space="preserve"> </w:t>
      </w:r>
      <w:r>
        <w:rPr>
          <w:rFonts w:hint="eastAsia"/>
          <w:color w:val="000000" w:themeColor="text1"/>
        </w:rPr>
        <w:t>原则和程序</w:t>
      </w:r>
      <w:r>
        <w:rPr>
          <w:color w:val="000000" w:themeColor="text1"/>
        </w:rPr>
        <w:t xml:space="preserve"> </w:t>
      </w:r>
    </w:p>
    <w:p w:rsidR="00EA3EB2" w:rsidRDefault="00F76BB8">
      <w:pPr>
        <w:pStyle w:val="afff4"/>
        <w:spacing w:line="276" w:lineRule="auto"/>
        <w:rPr>
          <w:color w:val="000000" w:themeColor="text1"/>
        </w:rPr>
      </w:pPr>
      <w:r>
        <w:rPr>
          <w:color w:val="000000" w:themeColor="text1"/>
        </w:rPr>
        <w:t xml:space="preserve">GB/T 24040-2008 </w:t>
      </w:r>
      <w:r>
        <w:rPr>
          <w:rFonts w:hint="eastAsia"/>
          <w:color w:val="000000" w:themeColor="text1"/>
        </w:rPr>
        <w:t>环境管理</w:t>
      </w:r>
      <w:r>
        <w:rPr>
          <w:color w:val="000000" w:themeColor="text1"/>
        </w:rPr>
        <w:t xml:space="preserve"> </w:t>
      </w:r>
      <w:r>
        <w:rPr>
          <w:rFonts w:hint="eastAsia"/>
          <w:color w:val="000000" w:themeColor="text1"/>
        </w:rPr>
        <w:t>生命周期评价</w:t>
      </w:r>
      <w:r>
        <w:rPr>
          <w:color w:val="000000" w:themeColor="text1"/>
        </w:rPr>
        <w:t xml:space="preserve"> </w:t>
      </w:r>
      <w:r>
        <w:rPr>
          <w:rFonts w:hint="eastAsia"/>
          <w:color w:val="000000" w:themeColor="text1"/>
        </w:rPr>
        <w:t>原则与框架</w:t>
      </w:r>
      <w:r>
        <w:rPr>
          <w:color w:val="000000" w:themeColor="text1"/>
        </w:rPr>
        <w:t xml:space="preserve"> </w:t>
      </w:r>
    </w:p>
    <w:p w:rsidR="00EA3EB2" w:rsidRDefault="00F76BB8">
      <w:pPr>
        <w:pStyle w:val="afff4"/>
        <w:spacing w:line="276" w:lineRule="auto"/>
        <w:rPr>
          <w:color w:val="000000" w:themeColor="text1"/>
        </w:rPr>
      </w:pPr>
      <w:r>
        <w:rPr>
          <w:color w:val="000000" w:themeColor="text1"/>
        </w:rPr>
        <w:t xml:space="preserve">GB/T 24044-2008 </w:t>
      </w:r>
      <w:r>
        <w:rPr>
          <w:rFonts w:hint="eastAsia"/>
          <w:color w:val="000000" w:themeColor="text1"/>
        </w:rPr>
        <w:t>环境管理</w:t>
      </w:r>
      <w:r>
        <w:rPr>
          <w:color w:val="000000" w:themeColor="text1"/>
        </w:rPr>
        <w:t xml:space="preserve"> </w:t>
      </w:r>
      <w:r>
        <w:rPr>
          <w:rFonts w:hint="eastAsia"/>
          <w:color w:val="000000" w:themeColor="text1"/>
        </w:rPr>
        <w:t>生命周期评价</w:t>
      </w:r>
      <w:r>
        <w:rPr>
          <w:color w:val="000000" w:themeColor="text1"/>
        </w:rPr>
        <w:t xml:space="preserve"> </w:t>
      </w:r>
      <w:r>
        <w:rPr>
          <w:rFonts w:hint="eastAsia"/>
          <w:color w:val="000000" w:themeColor="text1"/>
        </w:rPr>
        <w:t>要求与指南</w:t>
      </w:r>
    </w:p>
    <w:p w:rsidR="00EA3EB2" w:rsidRDefault="00F76BB8">
      <w:pPr>
        <w:pStyle w:val="afff4"/>
        <w:spacing w:line="276" w:lineRule="auto"/>
        <w:rPr>
          <w:color w:val="000000" w:themeColor="text1"/>
        </w:rPr>
      </w:pPr>
      <w:r>
        <w:rPr>
          <w:rFonts w:hint="eastAsia"/>
          <w:color w:val="000000" w:themeColor="text1"/>
        </w:rPr>
        <w:t>GB/T 24067  温室气体 产品碳足迹 量化要求和指南</w:t>
      </w:r>
    </w:p>
    <w:p w:rsidR="00EA3EB2" w:rsidRDefault="00F76BB8">
      <w:pPr>
        <w:pStyle w:val="afff4"/>
        <w:spacing w:line="276" w:lineRule="auto"/>
        <w:rPr>
          <w:color w:val="000000" w:themeColor="text1"/>
        </w:rPr>
      </w:pPr>
      <w:r>
        <w:rPr>
          <w:rFonts w:hint="eastAsia"/>
          <w:color w:val="000000" w:themeColor="text1"/>
        </w:rPr>
        <w:t>G</w:t>
      </w:r>
      <w:r>
        <w:rPr>
          <w:color w:val="000000" w:themeColor="text1"/>
        </w:rPr>
        <w:t>B</w:t>
      </w:r>
      <w:r>
        <w:rPr>
          <w:rFonts w:hint="eastAsia"/>
          <w:color w:val="000000" w:themeColor="text1"/>
        </w:rPr>
        <w:t>/</w:t>
      </w:r>
      <w:r>
        <w:rPr>
          <w:color w:val="000000" w:themeColor="text1"/>
        </w:rPr>
        <w:t xml:space="preserve">T 30512-2014 </w:t>
      </w:r>
      <w:r>
        <w:rPr>
          <w:rFonts w:hint="eastAsia"/>
          <w:color w:val="000000" w:themeColor="text1"/>
        </w:rPr>
        <w:t>汽车</w:t>
      </w:r>
      <w:r>
        <w:rPr>
          <w:color w:val="000000" w:themeColor="text1"/>
        </w:rPr>
        <w:t>禁</w:t>
      </w:r>
      <w:r>
        <w:rPr>
          <w:rFonts w:hint="eastAsia"/>
          <w:color w:val="000000" w:themeColor="text1"/>
        </w:rPr>
        <w:t>用</w:t>
      </w:r>
      <w:r>
        <w:rPr>
          <w:color w:val="000000" w:themeColor="text1"/>
        </w:rPr>
        <w:t>物质要求</w:t>
      </w:r>
    </w:p>
    <w:p w:rsidR="00EA3EB2" w:rsidRDefault="00F76BB8">
      <w:pPr>
        <w:pStyle w:val="afff4"/>
        <w:spacing w:line="276" w:lineRule="auto"/>
        <w:rPr>
          <w:color w:val="000000" w:themeColor="text1"/>
        </w:rPr>
      </w:pPr>
      <w:r>
        <w:rPr>
          <w:rFonts w:hint="eastAsia"/>
          <w:color w:val="000000" w:themeColor="text1"/>
        </w:rPr>
        <w:t>G</w:t>
      </w:r>
      <w:r>
        <w:rPr>
          <w:color w:val="000000" w:themeColor="text1"/>
        </w:rPr>
        <w:t>B</w:t>
      </w:r>
      <w:r>
        <w:rPr>
          <w:rFonts w:hint="eastAsia"/>
          <w:color w:val="000000" w:themeColor="text1"/>
        </w:rPr>
        <w:t>/</w:t>
      </w:r>
      <w:r>
        <w:rPr>
          <w:color w:val="000000" w:themeColor="text1"/>
        </w:rPr>
        <w:t xml:space="preserve">T 32150-2015 </w:t>
      </w:r>
      <w:r>
        <w:rPr>
          <w:rFonts w:hint="eastAsia"/>
          <w:color w:val="000000" w:themeColor="text1"/>
        </w:rPr>
        <w:t>工业</w:t>
      </w:r>
      <w:r>
        <w:rPr>
          <w:color w:val="000000" w:themeColor="text1"/>
        </w:rPr>
        <w:t>企业温室气体排放核算和报告通则</w:t>
      </w:r>
    </w:p>
    <w:p w:rsidR="00EA3EB2" w:rsidRDefault="00F76BB8">
      <w:pPr>
        <w:pStyle w:val="afff4"/>
        <w:spacing w:line="276" w:lineRule="auto"/>
        <w:rPr>
          <w:color w:val="000000" w:themeColor="text1"/>
        </w:rPr>
      </w:pPr>
      <w:r>
        <w:rPr>
          <w:rFonts w:hint="eastAsia"/>
          <w:color w:val="000000" w:themeColor="text1"/>
        </w:rPr>
        <w:t>ISO</w:t>
      </w:r>
      <w:r>
        <w:rPr>
          <w:color w:val="000000" w:themeColor="text1"/>
        </w:rPr>
        <w:t>/TS14067</w:t>
      </w:r>
      <w:r>
        <w:rPr>
          <w:rFonts w:hint="eastAsia"/>
          <w:color w:val="000000" w:themeColor="text1"/>
        </w:rPr>
        <w:t>:2013 温室</w:t>
      </w:r>
      <w:r>
        <w:rPr>
          <w:color w:val="000000" w:themeColor="text1"/>
        </w:rPr>
        <w:t>气体</w:t>
      </w:r>
      <w:r>
        <w:rPr>
          <w:rFonts w:hint="eastAsia"/>
          <w:color w:val="000000" w:themeColor="text1"/>
        </w:rPr>
        <w:t>-</w:t>
      </w:r>
      <w:r>
        <w:rPr>
          <w:color w:val="000000" w:themeColor="text1"/>
        </w:rPr>
        <w:t>产品</w:t>
      </w:r>
      <w:r>
        <w:rPr>
          <w:rFonts w:hint="eastAsia"/>
          <w:color w:val="000000" w:themeColor="text1"/>
        </w:rPr>
        <w:t>的</w:t>
      </w:r>
      <w:r>
        <w:rPr>
          <w:color w:val="000000" w:themeColor="text1"/>
        </w:rPr>
        <w:t>碳足迹</w:t>
      </w:r>
      <w:r>
        <w:rPr>
          <w:rFonts w:hint="eastAsia"/>
          <w:color w:val="000000" w:themeColor="text1"/>
        </w:rPr>
        <w:t>-量化</w:t>
      </w:r>
      <w:r>
        <w:rPr>
          <w:color w:val="000000" w:themeColor="text1"/>
        </w:rPr>
        <w:t>的要求和指南</w:t>
      </w:r>
    </w:p>
    <w:p w:rsidR="00EA3EB2" w:rsidRDefault="00F76BB8">
      <w:pPr>
        <w:pStyle w:val="afff4"/>
        <w:spacing w:line="276" w:lineRule="auto"/>
        <w:rPr>
          <w:color w:val="000000" w:themeColor="text1"/>
        </w:rPr>
      </w:pPr>
      <w:r>
        <w:rPr>
          <w:rFonts w:hint="eastAsia"/>
          <w:color w:val="000000" w:themeColor="text1"/>
        </w:rPr>
        <w:t>钢质海船入级规范（202</w:t>
      </w:r>
      <w:r>
        <w:rPr>
          <w:color w:val="000000" w:themeColor="text1"/>
        </w:rPr>
        <w:t>2</w:t>
      </w:r>
      <w:r>
        <w:rPr>
          <w:rFonts w:hint="eastAsia"/>
          <w:color w:val="000000" w:themeColor="text1"/>
        </w:rPr>
        <w:t>） 中国船级社</w:t>
      </w:r>
    </w:p>
    <w:p w:rsidR="00EA3EB2" w:rsidRDefault="00F76BB8">
      <w:pPr>
        <w:pStyle w:val="a9"/>
        <w:rPr>
          <w:color w:val="000000" w:themeColor="text1"/>
        </w:rPr>
      </w:pPr>
      <w:bookmarkStart w:id="7" w:name="_Toc116310701"/>
      <w:bookmarkStart w:id="8" w:name="_Toc112687154"/>
      <w:bookmarkStart w:id="9" w:name="_Toc112687122"/>
      <w:bookmarkStart w:id="10" w:name="_Toc23244"/>
      <w:bookmarkStart w:id="11" w:name="_Toc112682938"/>
      <w:bookmarkStart w:id="12" w:name="_Toc97192966"/>
      <w:r>
        <w:rPr>
          <w:rFonts w:hint="eastAsia"/>
          <w:color w:val="000000" w:themeColor="text1"/>
        </w:rPr>
        <w:t>术语和定义</w:t>
      </w:r>
      <w:bookmarkEnd w:id="7"/>
      <w:bookmarkEnd w:id="8"/>
      <w:bookmarkEnd w:id="9"/>
      <w:bookmarkEnd w:id="10"/>
      <w:bookmarkEnd w:id="11"/>
      <w:bookmarkEnd w:id="12"/>
    </w:p>
    <w:p w:rsidR="00EA3EB2" w:rsidRDefault="00F76BB8">
      <w:pPr>
        <w:pStyle w:val="afff4"/>
        <w:spacing w:line="276" w:lineRule="auto"/>
        <w:ind w:firstLine="428"/>
        <w:rPr>
          <w:color w:val="000000" w:themeColor="text1"/>
        </w:rPr>
      </w:pPr>
      <w:r>
        <w:rPr>
          <w:rFonts w:hint="eastAsia"/>
          <w:color w:val="000000" w:themeColor="text1"/>
          <w:spacing w:val="2"/>
          <w:szCs w:val="21"/>
        </w:rPr>
        <w:t>GB/T 24067</w:t>
      </w:r>
      <w:r>
        <w:rPr>
          <w:rFonts w:hAnsi="宋体" w:hint="eastAsia"/>
          <w:color w:val="000000" w:themeColor="text1"/>
          <w:spacing w:val="2"/>
          <w:szCs w:val="21"/>
        </w:rPr>
        <w:t>界定术语和定义适用于本文件。</w:t>
      </w:r>
    </w:p>
    <w:p w:rsidR="00EA3EB2" w:rsidRDefault="00F76BB8">
      <w:pPr>
        <w:pStyle w:val="a9"/>
        <w:rPr>
          <w:color w:val="000000" w:themeColor="text1"/>
        </w:rPr>
      </w:pPr>
      <w:bookmarkStart w:id="13" w:name="_Toc21516"/>
      <w:bookmarkStart w:id="14" w:name="_Toc23545"/>
      <w:bookmarkStart w:id="15" w:name="_Toc116310702"/>
      <w:bookmarkEnd w:id="13"/>
      <w:bookmarkEnd w:id="14"/>
      <w:bookmarkEnd w:id="15"/>
      <w:r>
        <w:rPr>
          <w:rFonts w:hint="eastAsia"/>
          <w:color w:val="000000" w:themeColor="text1"/>
        </w:rPr>
        <w:t>量化目的</w:t>
      </w:r>
    </w:p>
    <w:p w:rsidR="00EA3EB2" w:rsidRDefault="00F76BB8">
      <w:pPr>
        <w:pStyle w:val="afff4"/>
        <w:spacing w:line="276" w:lineRule="auto"/>
        <w:rPr>
          <w:rFonts w:ascii="黑体" w:hAnsi="黑体" w:cs="黑体"/>
          <w:color w:val="000000" w:themeColor="text1"/>
          <w:kern w:val="2"/>
          <w:szCs w:val="24"/>
        </w:rPr>
      </w:pPr>
      <w:r>
        <w:rPr>
          <w:rFonts w:hint="eastAsia"/>
          <w:color w:val="000000" w:themeColor="text1"/>
        </w:rPr>
        <w:t>通过量化船用中高速内燃机生命周期内温室气体排放量和清除量，计算产品对全球变暖的潜在影响，以及在不同阶段、不同过程影响构成（以二氧化碳当量表示）。</w:t>
      </w:r>
    </w:p>
    <w:p w:rsidR="00EA3EB2" w:rsidRDefault="00F76BB8">
      <w:pPr>
        <w:pStyle w:val="a9"/>
        <w:rPr>
          <w:color w:val="000000" w:themeColor="text1"/>
        </w:rPr>
      </w:pPr>
      <w:r>
        <w:rPr>
          <w:rFonts w:hint="eastAsia"/>
          <w:color w:val="000000" w:themeColor="text1"/>
        </w:rPr>
        <w:t>量化范围</w:t>
      </w:r>
    </w:p>
    <w:p w:rsidR="00EA3EB2" w:rsidRDefault="00F76BB8">
      <w:pPr>
        <w:pStyle w:val="aa"/>
      </w:pPr>
      <w:r>
        <w:rPr>
          <w:rFonts w:hint="eastAsia"/>
        </w:rPr>
        <w:t>功能单位或声明单位</w:t>
      </w:r>
    </w:p>
    <w:p w:rsidR="00EA3EB2" w:rsidRDefault="00F76BB8">
      <w:pPr>
        <w:pStyle w:val="afffffff"/>
        <w:ind w:leftChars="0" w:left="0" w:rightChars="0" w:right="0" w:firstLineChars="0" w:firstLine="0"/>
      </w:pPr>
      <w:r>
        <w:rPr>
          <w:rFonts w:ascii="黑体" w:eastAsia="黑体" w:hAnsi="黑体" w:cs="黑体" w:hint="eastAsia"/>
        </w:rPr>
        <w:lastRenderedPageBreak/>
        <w:t>5.1.1</w:t>
      </w:r>
      <w:r>
        <w:rPr>
          <w:rFonts w:hint="eastAsia"/>
        </w:rPr>
        <w:t xml:space="preserve">  功能单位为台，应注明内燃机型号及主要技术特征，包括但不限于缸数、缸径、额定功率、额定转速、燃料类型，及是否带有外围辅助系统。</w:t>
      </w:r>
    </w:p>
    <w:p w:rsidR="00EA3EB2" w:rsidRDefault="00F76BB8">
      <w:pPr>
        <w:pStyle w:val="afffffff"/>
        <w:ind w:leftChars="0" w:left="0" w:rightChars="0" w:right="0" w:firstLineChars="0" w:firstLine="0"/>
        <w:rPr>
          <w:rFonts w:ascii="黑体" w:eastAsia="黑体" w:hAnsi="黑体" w:cs="黑体"/>
          <w:color w:val="000000" w:themeColor="text1"/>
          <w:kern w:val="2"/>
          <w:szCs w:val="24"/>
        </w:rPr>
      </w:pPr>
      <w:r>
        <w:rPr>
          <w:rFonts w:ascii="黑体" w:eastAsia="黑体" w:hAnsi="黑体" w:cs="黑体" w:hint="eastAsia"/>
        </w:rPr>
        <w:t xml:space="preserve">5.1.2 </w:t>
      </w:r>
      <w:r>
        <w:rPr>
          <w:rFonts w:hint="eastAsia"/>
        </w:rPr>
        <w:t xml:space="preserve"> 基准流为生产特定型号的1台船用中高速内燃机所产生的碳排放量。</w:t>
      </w:r>
    </w:p>
    <w:p w:rsidR="00EA3EB2" w:rsidRDefault="00F76BB8">
      <w:pPr>
        <w:pStyle w:val="aa"/>
        <w:rPr>
          <w:rFonts w:hAnsi="黑体" w:cs="黑体"/>
          <w:color w:val="000000" w:themeColor="text1"/>
          <w:kern w:val="2"/>
          <w:szCs w:val="24"/>
        </w:rPr>
      </w:pPr>
      <w:r>
        <w:rPr>
          <w:rFonts w:hint="eastAsia"/>
        </w:rPr>
        <w:t>系统边界</w:t>
      </w:r>
    </w:p>
    <w:p w:rsidR="00EA3EB2" w:rsidRDefault="00F76BB8">
      <w:pPr>
        <w:widowControl/>
        <w:spacing w:beforeLines="50" w:before="156"/>
        <w:jc w:val="left"/>
        <w:outlineLvl w:val="3"/>
        <w:rPr>
          <w:rFonts w:ascii="黑体" w:eastAsia="黑体" w:hAnsi="黑体"/>
          <w:kern w:val="0"/>
          <w:szCs w:val="21"/>
        </w:rPr>
      </w:pPr>
      <w:r>
        <w:rPr>
          <w:rFonts w:ascii="黑体" w:eastAsia="黑体" w:hAnsi="黑体" w:hint="eastAsia"/>
          <w:kern w:val="0"/>
          <w:szCs w:val="21"/>
        </w:rPr>
        <w:t>5.2.1  生命周期系统边界</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本</w:t>
      </w:r>
      <w:r>
        <w:rPr>
          <w:rFonts w:ascii="宋体"/>
          <w:kern w:val="0"/>
          <w:szCs w:val="20"/>
        </w:rPr>
        <w:t>文件将船用中</w:t>
      </w:r>
      <w:r>
        <w:rPr>
          <w:rFonts w:ascii="宋体" w:hint="eastAsia"/>
          <w:kern w:val="0"/>
          <w:szCs w:val="20"/>
        </w:rPr>
        <w:t>高</w:t>
      </w:r>
      <w:r>
        <w:rPr>
          <w:rFonts w:ascii="宋体"/>
          <w:kern w:val="0"/>
          <w:szCs w:val="20"/>
        </w:rPr>
        <w:t>速内燃机原</w:t>
      </w:r>
      <w:r>
        <w:rPr>
          <w:rFonts w:ascii="宋体" w:hint="eastAsia"/>
          <w:kern w:val="0"/>
          <w:szCs w:val="20"/>
        </w:rPr>
        <w:t>材料</w:t>
      </w:r>
      <w:r>
        <w:rPr>
          <w:rFonts w:ascii="宋体"/>
          <w:kern w:val="0"/>
          <w:szCs w:val="20"/>
        </w:rPr>
        <w:t>获取阶段</w:t>
      </w:r>
      <w:r>
        <w:rPr>
          <w:rFonts w:ascii="宋体" w:hint="eastAsia"/>
          <w:kern w:val="0"/>
          <w:szCs w:val="20"/>
        </w:rPr>
        <w:t>、</w:t>
      </w:r>
      <w:r>
        <w:rPr>
          <w:rFonts w:ascii="宋体"/>
          <w:kern w:val="0"/>
          <w:szCs w:val="20"/>
        </w:rPr>
        <w:t>生产阶段</w:t>
      </w:r>
      <w:r>
        <w:rPr>
          <w:rFonts w:ascii="宋体" w:hint="eastAsia"/>
          <w:kern w:val="0"/>
          <w:szCs w:val="20"/>
        </w:rPr>
        <w:t>、</w:t>
      </w:r>
      <w:r>
        <w:rPr>
          <w:rFonts w:ascii="宋体"/>
          <w:kern w:val="0"/>
          <w:szCs w:val="20"/>
        </w:rPr>
        <w:t>出厂阶段</w:t>
      </w:r>
      <w:r>
        <w:rPr>
          <w:rFonts w:ascii="宋体" w:hint="eastAsia"/>
          <w:kern w:val="0"/>
          <w:szCs w:val="20"/>
        </w:rPr>
        <w:t>纳入</w:t>
      </w:r>
      <w:r>
        <w:rPr>
          <w:rFonts w:ascii="宋体"/>
          <w:kern w:val="0"/>
          <w:szCs w:val="20"/>
        </w:rPr>
        <w:t>生命周期碳排放核算范围</w:t>
      </w:r>
      <w:r>
        <w:rPr>
          <w:rFonts w:ascii="宋体" w:hint="eastAsia"/>
          <w:kern w:val="0"/>
          <w:szCs w:val="20"/>
        </w:rPr>
        <w:t>，</w:t>
      </w:r>
      <w:r>
        <w:rPr>
          <w:rFonts w:ascii="宋体"/>
          <w:kern w:val="0"/>
          <w:szCs w:val="20"/>
        </w:rPr>
        <w:t>不包括道路与厂房</w:t>
      </w:r>
      <w:r>
        <w:rPr>
          <w:rFonts w:ascii="宋体" w:hint="eastAsia"/>
          <w:kern w:val="0"/>
          <w:szCs w:val="20"/>
        </w:rPr>
        <w:t>等</w:t>
      </w:r>
      <w:r>
        <w:rPr>
          <w:rFonts w:ascii="宋体"/>
          <w:kern w:val="0"/>
          <w:szCs w:val="20"/>
        </w:rPr>
        <w:t>基础设施、各工序的设备、厂区内人员</w:t>
      </w:r>
      <w:r>
        <w:rPr>
          <w:rFonts w:ascii="宋体" w:hint="eastAsia"/>
          <w:kern w:val="0"/>
          <w:szCs w:val="20"/>
        </w:rPr>
        <w:t>和</w:t>
      </w:r>
      <w:r>
        <w:rPr>
          <w:rFonts w:ascii="宋体"/>
          <w:kern w:val="0"/>
          <w:szCs w:val="20"/>
        </w:rPr>
        <w:t>生活设施</w:t>
      </w:r>
      <w:r>
        <w:rPr>
          <w:rFonts w:ascii="宋体" w:hint="eastAsia"/>
          <w:kern w:val="0"/>
          <w:szCs w:val="20"/>
        </w:rPr>
        <w:t>、使用阶段消耗燃料和更换零件等</w:t>
      </w:r>
      <w:r>
        <w:rPr>
          <w:rFonts w:ascii="宋体"/>
          <w:kern w:val="0"/>
          <w:szCs w:val="20"/>
        </w:rPr>
        <w:t>的</w:t>
      </w:r>
      <w:r>
        <w:rPr>
          <w:rFonts w:ascii="宋体" w:hint="eastAsia"/>
          <w:kern w:val="0"/>
          <w:szCs w:val="20"/>
        </w:rPr>
        <w:t>碳</w:t>
      </w:r>
      <w:r>
        <w:rPr>
          <w:rFonts w:ascii="宋体"/>
          <w:kern w:val="0"/>
          <w:szCs w:val="20"/>
        </w:rPr>
        <w:t>排放。系统</w:t>
      </w:r>
      <w:r>
        <w:rPr>
          <w:rFonts w:ascii="宋体" w:hint="eastAsia"/>
          <w:kern w:val="0"/>
          <w:szCs w:val="20"/>
        </w:rPr>
        <w:t>边界如表所示</w:t>
      </w:r>
      <w:r>
        <w:rPr>
          <w:rFonts w:ascii="宋体"/>
          <w:kern w:val="0"/>
          <w:szCs w:val="20"/>
        </w:rPr>
        <w:t>。</w:t>
      </w:r>
    </w:p>
    <w:p w:rsidR="00EA3EB2" w:rsidRDefault="00F76BB8">
      <w:pPr>
        <w:pStyle w:val="affb"/>
        <w:widowControl/>
        <w:tabs>
          <w:tab w:val="center" w:pos="4201"/>
          <w:tab w:val="right" w:leader="dot" w:pos="9298"/>
        </w:tabs>
        <w:autoSpaceDE w:val="0"/>
        <w:autoSpaceDN w:val="0"/>
        <w:jc w:val="center"/>
      </w:pPr>
      <w:r>
        <w:t>表</w:t>
      </w:r>
      <w:r>
        <w:fldChar w:fldCharType="begin"/>
      </w:r>
      <w:r>
        <w:instrText xml:space="preserve"> SEQ </w:instrText>
      </w:r>
      <w:r>
        <w:instrText>表</w:instrText>
      </w:r>
      <w:r>
        <w:instrText xml:space="preserve"> \* ARABIC </w:instrText>
      </w:r>
      <w:r>
        <w:fldChar w:fldCharType="separate"/>
      </w:r>
      <w:r>
        <w:t>1</w:t>
      </w:r>
      <w:r>
        <w:fldChar w:fldCharType="end"/>
      </w:r>
      <w:r w:rsidR="000126C9">
        <w:rPr>
          <w:rFonts w:hint="eastAsia"/>
        </w:rPr>
        <w:t xml:space="preserve">  </w:t>
      </w:r>
      <w:r>
        <w:rPr>
          <w:rFonts w:hint="eastAsia"/>
        </w:rPr>
        <w:t>船用</w:t>
      </w:r>
      <w:r>
        <w:t>中高速内燃机碳足迹系统边界</w:t>
      </w:r>
    </w:p>
    <w:tbl>
      <w:tblPr>
        <w:tblStyle w:val="afff5"/>
        <w:tblW w:w="4994" w:type="pct"/>
        <w:jc w:val="center"/>
        <w:tblLook w:val="04A0" w:firstRow="1" w:lastRow="0" w:firstColumn="1" w:lastColumn="0" w:noHBand="0" w:noVBand="1"/>
      </w:tblPr>
      <w:tblGrid>
        <w:gridCol w:w="654"/>
        <w:gridCol w:w="1891"/>
        <w:gridCol w:w="7014"/>
      </w:tblGrid>
      <w:tr w:rsidR="00EA3EB2">
        <w:trPr>
          <w:jc w:val="center"/>
        </w:trPr>
        <w:tc>
          <w:tcPr>
            <w:tcW w:w="342" w:type="pct"/>
            <w:vAlign w:val="center"/>
          </w:tcPr>
          <w:p w:rsidR="00EA3EB2" w:rsidRDefault="00F76BB8">
            <w:pPr>
              <w:jc w:val="center"/>
            </w:pPr>
            <w:r>
              <w:rPr>
                <w:rFonts w:hint="eastAsia"/>
              </w:rPr>
              <w:t>编号</w:t>
            </w:r>
          </w:p>
        </w:tc>
        <w:tc>
          <w:tcPr>
            <w:tcW w:w="989" w:type="pct"/>
            <w:vAlign w:val="center"/>
          </w:tcPr>
          <w:p w:rsidR="00EA3EB2" w:rsidRDefault="00F76BB8">
            <w:pPr>
              <w:jc w:val="center"/>
            </w:pPr>
            <w:r>
              <w:rPr>
                <w:rFonts w:hint="eastAsia"/>
              </w:rPr>
              <w:t>阶段</w:t>
            </w:r>
          </w:p>
        </w:tc>
        <w:tc>
          <w:tcPr>
            <w:tcW w:w="3668" w:type="pct"/>
            <w:vAlign w:val="center"/>
          </w:tcPr>
          <w:p w:rsidR="00EA3EB2" w:rsidRDefault="00F76BB8">
            <w:pPr>
              <w:jc w:val="center"/>
            </w:pPr>
            <w:r>
              <w:rPr>
                <w:rFonts w:hint="eastAsia"/>
              </w:rPr>
              <w:t>具体范围</w:t>
            </w:r>
          </w:p>
        </w:tc>
      </w:tr>
      <w:tr w:rsidR="00EA3EB2">
        <w:trPr>
          <w:trHeight w:val="624"/>
          <w:jc w:val="center"/>
        </w:trPr>
        <w:tc>
          <w:tcPr>
            <w:tcW w:w="342" w:type="pct"/>
            <w:vAlign w:val="center"/>
          </w:tcPr>
          <w:p w:rsidR="00EA3EB2" w:rsidRDefault="00EA3EB2">
            <w:pPr>
              <w:pStyle w:val="afffffffd"/>
              <w:numPr>
                <w:ilvl w:val="0"/>
                <w:numId w:val="19"/>
              </w:numPr>
              <w:ind w:firstLineChars="0"/>
              <w:jc w:val="center"/>
            </w:pPr>
          </w:p>
        </w:tc>
        <w:tc>
          <w:tcPr>
            <w:tcW w:w="989" w:type="pct"/>
            <w:vAlign w:val="center"/>
          </w:tcPr>
          <w:p w:rsidR="00EA3EB2" w:rsidRDefault="00F76BB8">
            <w:pPr>
              <w:pStyle w:val="afffffffd"/>
              <w:ind w:firstLineChars="0" w:firstLine="0"/>
              <w:jc w:val="center"/>
            </w:pPr>
            <w:r>
              <w:rPr>
                <w:rFonts w:hint="eastAsia"/>
              </w:rPr>
              <w:t>原材料获取阶段</w:t>
            </w:r>
          </w:p>
        </w:tc>
        <w:tc>
          <w:tcPr>
            <w:tcW w:w="3668" w:type="pct"/>
            <w:vAlign w:val="center"/>
          </w:tcPr>
          <w:p w:rsidR="00EA3EB2" w:rsidRDefault="00F76BB8">
            <w:pPr>
              <w:jc w:val="center"/>
            </w:pPr>
            <w:r>
              <w:rPr>
                <w:rFonts w:hint="eastAsia"/>
              </w:rPr>
              <w:t>钢铁、铸铁、铝合金、镁及镁合金、铜及铜合金、塑料、橡胶</w:t>
            </w:r>
          </w:p>
        </w:tc>
      </w:tr>
      <w:tr w:rsidR="00EA3EB2">
        <w:trPr>
          <w:trHeight w:val="624"/>
          <w:jc w:val="center"/>
        </w:trPr>
        <w:tc>
          <w:tcPr>
            <w:tcW w:w="342" w:type="pct"/>
            <w:vAlign w:val="center"/>
          </w:tcPr>
          <w:p w:rsidR="00EA3EB2" w:rsidRDefault="00EA3EB2">
            <w:pPr>
              <w:pStyle w:val="afffffffd"/>
              <w:numPr>
                <w:ilvl w:val="0"/>
                <w:numId w:val="19"/>
              </w:numPr>
              <w:ind w:firstLineChars="0"/>
              <w:jc w:val="center"/>
            </w:pPr>
          </w:p>
        </w:tc>
        <w:tc>
          <w:tcPr>
            <w:tcW w:w="989" w:type="pct"/>
            <w:vAlign w:val="center"/>
          </w:tcPr>
          <w:p w:rsidR="00EA3EB2" w:rsidRDefault="00F76BB8">
            <w:pPr>
              <w:pStyle w:val="afffffffd"/>
              <w:ind w:firstLineChars="0" w:firstLine="0"/>
              <w:jc w:val="center"/>
            </w:pPr>
            <w:r>
              <w:rPr>
                <w:rFonts w:hint="eastAsia"/>
              </w:rPr>
              <w:t>生产阶段</w:t>
            </w:r>
          </w:p>
        </w:tc>
        <w:tc>
          <w:tcPr>
            <w:tcW w:w="3668" w:type="pct"/>
            <w:vAlign w:val="center"/>
          </w:tcPr>
          <w:p w:rsidR="00EA3EB2" w:rsidRDefault="00F76BB8">
            <w:pPr>
              <w:jc w:val="center"/>
            </w:pPr>
            <w:r>
              <w:rPr>
                <w:rFonts w:hint="eastAsia"/>
              </w:rPr>
              <w:t>冲压、焊接、铸造、热处理、机加工、总装消耗的能源及焊接阶段二氧化碳排放</w:t>
            </w:r>
          </w:p>
        </w:tc>
      </w:tr>
      <w:tr w:rsidR="00EA3EB2">
        <w:trPr>
          <w:trHeight w:val="624"/>
          <w:jc w:val="center"/>
        </w:trPr>
        <w:tc>
          <w:tcPr>
            <w:tcW w:w="342" w:type="pct"/>
            <w:vAlign w:val="center"/>
          </w:tcPr>
          <w:p w:rsidR="00EA3EB2" w:rsidRDefault="00EA3EB2">
            <w:pPr>
              <w:pStyle w:val="afffffffd"/>
              <w:numPr>
                <w:ilvl w:val="0"/>
                <w:numId w:val="19"/>
              </w:numPr>
              <w:ind w:firstLineChars="0"/>
              <w:jc w:val="center"/>
            </w:pPr>
          </w:p>
        </w:tc>
        <w:tc>
          <w:tcPr>
            <w:tcW w:w="989" w:type="pct"/>
            <w:vAlign w:val="center"/>
          </w:tcPr>
          <w:p w:rsidR="00EA3EB2" w:rsidRDefault="00F76BB8">
            <w:pPr>
              <w:pStyle w:val="afffffffd"/>
              <w:ind w:firstLineChars="0" w:firstLine="0"/>
              <w:jc w:val="center"/>
            </w:pPr>
            <w:r>
              <w:rPr>
                <w:kern w:val="0"/>
                <w:szCs w:val="20"/>
              </w:rPr>
              <w:t>出厂阶段</w:t>
            </w:r>
          </w:p>
        </w:tc>
        <w:tc>
          <w:tcPr>
            <w:tcW w:w="3668" w:type="pct"/>
            <w:vAlign w:val="center"/>
          </w:tcPr>
          <w:p w:rsidR="00EA3EB2" w:rsidRDefault="00F76BB8">
            <w:pPr>
              <w:jc w:val="center"/>
            </w:pPr>
            <w:r>
              <w:rPr>
                <w:rFonts w:hint="eastAsia"/>
              </w:rPr>
              <w:t>出厂试验消耗的燃料、气体、电力、滑油、冷却液及燃料燃烧的二氧化碳排放</w:t>
            </w:r>
          </w:p>
        </w:tc>
      </w:tr>
    </w:tbl>
    <w:p w:rsidR="00EA3EB2" w:rsidRDefault="00F76BB8">
      <w:pPr>
        <w:widowControl/>
        <w:spacing w:beforeLines="50" w:before="156"/>
        <w:jc w:val="left"/>
        <w:outlineLvl w:val="3"/>
        <w:rPr>
          <w:rFonts w:ascii="黑体" w:eastAsia="黑体" w:hAnsi="黑体"/>
          <w:kern w:val="0"/>
          <w:szCs w:val="21"/>
        </w:rPr>
      </w:pPr>
      <w:r>
        <w:rPr>
          <w:rFonts w:ascii="黑体" w:eastAsia="黑体" w:hAnsi="黑体" w:hint="eastAsia"/>
          <w:kern w:val="0"/>
          <w:szCs w:val="21"/>
        </w:rPr>
        <w:t>5.2.2  原</w:t>
      </w:r>
      <w:r>
        <w:rPr>
          <w:rFonts w:ascii="黑体" w:eastAsia="黑体" w:hAnsi="黑体"/>
          <w:kern w:val="0"/>
          <w:szCs w:val="21"/>
        </w:rPr>
        <w:t>材料获取阶段核算范围</w:t>
      </w:r>
    </w:p>
    <w:p w:rsidR="00EA3EB2" w:rsidRDefault="00F76BB8">
      <w:pPr>
        <w:widowControl/>
        <w:tabs>
          <w:tab w:val="center" w:pos="4201"/>
          <w:tab w:val="right" w:leader="dot" w:pos="9298"/>
        </w:tabs>
        <w:autoSpaceDE w:val="0"/>
        <w:autoSpaceDN w:val="0"/>
        <w:ind w:firstLineChars="200" w:firstLine="420"/>
        <w:rPr>
          <w:rFonts w:ascii="宋体"/>
          <w:kern w:val="0"/>
          <w:szCs w:val="20"/>
          <w:highlight w:val="yellow"/>
        </w:rPr>
      </w:pPr>
      <w:r>
        <w:rPr>
          <w:rFonts w:ascii="宋体" w:hint="eastAsia"/>
          <w:kern w:val="0"/>
          <w:szCs w:val="20"/>
        </w:rPr>
        <w:t>原材料</w:t>
      </w:r>
      <w:r>
        <w:rPr>
          <w:rFonts w:ascii="宋体"/>
          <w:kern w:val="0"/>
          <w:szCs w:val="20"/>
        </w:rPr>
        <w:t>获取阶段，即资源的获取和材料生产阶段，包括资源开采、加工提纯、生产制造等过程。本</w:t>
      </w:r>
      <w:r>
        <w:rPr>
          <w:rFonts w:ascii="宋体" w:hint="eastAsia"/>
          <w:kern w:val="0"/>
          <w:szCs w:val="20"/>
        </w:rPr>
        <w:t>文件</w:t>
      </w:r>
      <w:r>
        <w:rPr>
          <w:rFonts w:ascii="宋体"/>
          <w:kern w:val="0"/>
          <w:szCs w:val="20"/>
        </w:rPr>
        <w:t>核算</w:t>
      </w:r>
      <w:r>
        <w:rPr>
          <w:rFonts w:ascii="宋体" w:hint="eastAsia"/>
          <w:kern w:val="0"/>
          <w:szCs w:val="20"/>
        </w:rPr>
        <w:t>范围内</w:t>
      </w:r>
      <w:r>
        <w:rPr>
          <w:rFonts w:ascii="宋体"/>
          <w:kern w:val="0"/>
          <w:szCs w:val="20"/>
        </w:rPr>
        <w:t>材料类别见表</w:t>
      </w:r>
      <w:r>
        <w:rPr>
          <w:rFonts w:ascii="宋体" w:hint="eastAsia"/>
          <w:kern w:val="0"/>
          <w:szCs w:val="20"/>
        </w:rPr>
        <w:t>2。材料</w:t>
      </w:r>
      <w:r>
        <w:rPr>
          <w:rFonts w:ascii="宋体"/>
          <w:kern w:val="0"/>
          <w:szCs w:val="20"/>
        </w:rPr>
        <w:t>重量占</w:t>
      </w:r>
      <w:proofErr w:type="gramStart"/>
      <w:r>
        <w:rPr>
          <w:rFonts w:ascii="宋体"/>
          <w:kern w:val="0"/>
          <w:szCs w:val="20"/>
        </w:rPr>
        <w:t>比或碳排放</w:t>
      </w:r>
      <w:proofErr w:type="gramEnd"/>
      <w:r>
        <w:rPr>
          <w:rFonts w:ascii="宋体"/>
          <w:kern w:val="0"/>
          <w:szCs w:val="20"/>
        </w:rPr>
        <w:t>占比大于各部分</w:t>
      </w:r>
      <w:r>
        <w:rPr>
          <w:rFonts w:ascii="宋体" w:hint="eastAsia"/>
          <w:kern w:val="0"/>
          <w:szCs w:val="20"/>
        </w:rPr>
        <w:t>的1%未</w:t>
      </w:r>
      <w:r>
        <w:rPr>
          <w:rFonts w:ascii="宋体"/>
          <w:kern w:val="0"/>
          <w:szCs w:val="20"/>
        </w:rPr>
        <w:t>列入表</w:t>
      </w:r>
      <w:r>
        <w:rPr>
          <w:rFonts w:ascii="宋体" w:hint="eastAsia"/>
          <w:kern w:val="0"/>
          <w:szCs w:val="20"/>
        </w:rPr>
        <w:t>中</w:t>
      </w:r>
      <w:r>
        <w:rPr>
          <w:rFonts w:ascii="宋体"/>
          <w:kern w:val="0"/>
          <w:szCs w:val="20"/>
        </w:rPr>
        <w:t>的</w:t>
      </w:r>
      <w:r>
        <w:rPr>
          <w:rFonts w:ascii="宋体" w:hint="eastAsia"/>
          <w:kern w:val="0"/>
          <w:szCs w:val="20"/>
        </w:rPr>
        <w:t>其他</w:t>
      </w:r>
      <w:r>
        <w:rPr>
          <w:rFonts w:ascii="宋体"/>
          <w:kern w:val="0"/>
          <w:szCs w:val="20"/>
        </w:rPr>
        <w:t>材料，</w:t>
      </w:r>
      <w:r>
        <w:rPr>
          <w:rFonts w:ascii="宋体" w:hint="eastAsia"/>
          <w:kern w:val="0"/>
          <w:szCs w:val="20"/>
        </w:rPr>
        <w:t>也</w:t>
      </w:r>
      <w:r>
        <w:rPr>
          <w:rFonts w:ascii="宋体"/>
          <w:kern w:val="0"/>
          <w:szCs w:val="20"/>
        </w:rPr>
        <w:t>应纳入核算。</w:t>
      </w:r>
    </w:p>
    <w:p w:rsidR="00EA3EB2" w:rsidRDefault="00F76BB8">
      <w:pPr>
        <w:pStyle w:val="affb"/>
        <w:jc w:val="center"/>
      </w:pPr>
      <w:r>
        <w:rPr>
          <w:rFonts w:hint="eastAsia"/>
        </w:rPr>
        <w:t>表</w:t>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w:instrText>
      </w:r>
      <w:r>
        <w:instrText xml:space="preserve"> </w:instrText>
      </w:r>
      <w:r>
        <w:fldChar w:fldCharType="separate"/>
      </w:r>
      <w:r>
        <w:rPr>
          <w:rFonts w:hint="eastAsia"/>
        </w:rPr>
        <w:t>2</w:t>
      </w:r>
      <w:r>
        <w:fldChar w:fldCharType="end"/>
      </w:r>
      <w:r w:rsidR="000126C9">
        <w:rPr>
          <w:rFonts w:hint="eastAsia"/>
        </w:rPr>
        <w:t xml:space="preserve">  </w:t>
      </w:r>
      <w:r>
        <w:rPr>
          <w:rFonts w:hint="eastAsia"/>
        </w:rPr>
        <w:t>碳足迹</w:t>
      </w:r>
      <w:r>
        <w:t>核算范围内材料汇总表</w:t>
      </w:r>
      <w:bookmarkStart w:id="16" w:name="_GoBack"/>
      <w:bookmarkEnd w:id="16"/>
    </w:p>
    <w:tbl>
      <w:tblPr>
        <w:tblStyle w:val="afff5"/>
        <w:tblW w:w="5000" w:type="pct"/>
        <w:tblLook w:val="04A0" w:firstRow="1" w:lastRow="0" w:firstColumn="1" w:lastColumn="0" w:noHBand="0" w:noVBand="1"/>
      </w:tblPr>
      <w:tblGrid>
        <w:gridCol w:w="2094"/>
        <w:gridCol w:w="7476"/>
      </w:tblGrid>
      <w:tr w:rsidR="00EA3EB2">
        <w:tc>
          <w:tcPr>
            <w:tcW w:w="1094" w:type="pct"/>
          </w:tcPr>
          <w:p w:rsidR="00EA3EB2" w:rsidRDefault="00F76BB8">
            <w:pPr>
              <w:jc w:val="center"/>
            </w:pPr>
            <w:r>
              <w:rPr>
                <w:rFonts w:hint="eastAsia"/>
              </w:rPr>
              <w:t>编号</w:t>
            </w:r>
          </w:p>
        </w:tc>
        <w:tc>
          <w:tcPr>
            <w:tcW w:w="3905" w:type="pct"/>
          </w:tcPr>
          <w:p w:rsidR="00EA3EB2" w:rsidRDefault="00F76BB8">
            <w:pPr>
              <w:jc w:val="center"/>
            </w:pPr>
            <w:r>
              <w:rPr>
                <w:rFonts w:hint="eastAsia"/>
              </w:rPr>
              <w:t>材料</w:t>
            </w:r>
            <w:r>
              <w:t>类别</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钢铁</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铸铁</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铝合金</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镁</w:t>
            </w:r>
            <w:r>
              <w:t>及镁</w:t>
            </w:r>
            <w:r>
              <w:rPr>
                <w:rFonts w:hint="eastAsia"/>
              </w:rPr>
              <w:t>合金</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铜</w:t>
            </w:r>
            <w:r>
              <w:t>及铜合金</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塑料</w:t>
            </w:r>
          </w:p>
        </w:tc>
      </w:tr>
      <w:tr w:rsidR="00EA3EB2">
        <w:tc>
          <w:tcPr>
            <w:tcW w:w="1094" w:type="pct"/>
          </w:tcPr>
          <w:p w:rsidR="00EA3EB2" w:rsidRDefault="00EA3EB2">
            <w:pPr>
              <w:pStyle w:val="afffffffd"/>
              <w:numPr>
                <w:ilvl w:val="0"/>
                <w:numId w:val="20"/>
              </w:numPr>
              <w:ind w:firstLineChars="0"/>
              <w:jc w:val="center"/>
            </w:pPr>
          </w:p>
        </w:tc>
        <w:tc>
          <w:tcPr>
            <w:tcW w:w="3905" w:type="pct"/>
          </w:tcPr>
          <w:p w:rsidR="00EA3EB2" w:rsidRDefault="00F76BB8">
            <w:pPr>
              <w:jc w:val="center"/>
            </w:pPr>
            <w:r>
              <w:rPr>
                <w:rFonts w:hint="eastAsia"/>
              </w:rPr>
              <w:t>橡胶</w:t>
            </w:r>
          </w:p>
        </w:tc>
      </w:tr>
    </w:tbl>
    <w:p w:rsidR="00EA3EB2" w:rsidRDefault="00F76BB8">
      <w:pPr>
        <w:widowControl/>
        <w:spacing w:beforeLines="50" w:before="156"/>
        <w:jc w:val="left"/>
        <w:outlineLvl w:val="3"/>
        <w:rPr>
          <w:rFonts w:ascii="黑体" w:eastAsia="黑体" w:hAnsi="黑体"/>
          <w:kern w:val="0"/>
          <w:szCs w:val="21"/>
        </w:rPr>
      </w:pPr>
      <w:r>
        <w:rPr>
          <w:rFonts w:ascii="黑体" w:eastAsia="黑体" w:hAnsi="黑体" w:hint="eastAsia"/>
          <w:kern w:val="0"/>
          <w:szCs w:val="21"/>
        </w:rPr>
        <w:t>5.2.3  生产</w:t>
      </w:r>
      <w:r>
        <w:rPr>
          <w:rFonts w:ascii="黑体" w:eastAsia="黑体" w:hAnsi="黑体"/>
          <w:kern w:val="0"/>
          <w:szCs w:val="21"/>
        </w:rPr>
        <w:t>阶段核算范围</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kern w:val="0"/>
          <w:szCs w:val="20"/>
        </w:rPr>
        <w:t>生产</w:t>
      </w:r>
      <w:r>
        <w:rPr>
          <w:rFonts w:ascii="宋体" w:hint="eastAsia"/>
          <w:kern w:val="0"/>
          <w:szCs w:val="20"/>
        </w:rPr>
        <w:t>阶段核算范围</w:t>
      </w:r>
      <w:r>
        <w:rPr>
          <w:rFonts w:ascii="宋体"/>
          <w:kern w:val="0"/>
          <w:szCs w:val="20"/>
        </w:rPr>
        <w:t>包括铸造、冲压、焊接、</w:t>
      </w:r>
      <w:r>
        <w:rPr>
          <w:rFonts w:ascii="宋体" w:hint="eastAsia"/>
          <w:kern w:val="0"/>
          <w:szCs w:val="20"/>
        </w:rPr>
        <w:t>热处理、</w:t>
      </w:r>
      <w:r>
        <w:rPr>
          <w:rFonts w:ascii="宋体"/>
          <w:kern w:val="0"/>
          <w:szCs w:val="20"/>
        </w:rPr>
        <w:t>机加工、总装生产过程</w:t>
      </w:r>
      <w:r>
        <w:rPr>
          <w:rFonts w:ascii="宋体" w:hint="eastAsia"/>
          <w:kern w:val="0"/>
          <w:szCs w:val="20"/>
        </w:rPr>
        <w:t>碳排放</w:t>
      </w:r>
      <w:r>
        <w:rPr>
          <w:rFonts w:ascii="宋体"/>
          <w:kern w:val="0"/>
          <w:szCs w:val="20"/>
        </w:rPr>
        <w:t>。</w:t>
      </w:r>
    </w:p>
    <w:p w:rsidR="00EA3EB2" w:rsidRDefault="00F76BB8">
      <w:pPr>
        <w:widowControl/>
        <w:spacing w:beforeLines="50" w:before="156"/>
        <w:jc w:val="left"/>
        <w:outlineLvl w:val="3"/>
        <w:rPr>
          <w:rFonts w:ascii="黑体" w:eastAsia="黑体" w:hAnsi="黑体"/>
          <w:kern w:val="0"/>
          <w:szCs w:val="21"/>
        </w:rPr>
      </w:pPr>
      <w:r>
        <w:rPr>
          <w:rFonts w:ascii="黑体" w:eastAsia="黑体" w:hAnsi="黑体" w:hint="eastAsia"/>
          <w:kern w:val="0"/>
          <w:szCs w:val="21"/>
        </w:rPr>
        <w:t>5.2.4  出厂</w:t>
      </w:r>
      <w:r>
        <w:rPr>
          <w:rFonts w:ascii="黑体" w:eastAsia="黑体" w:hAnsi="黑体"/>
          <w:kern w:val="0"/>
          <w:szCs w:val="21"/>
        </w:rPr>
        <w:t>阶段核算范围</w:t>
      </w:r>
    </w:p>
    <w:p w:rsidR="00EA3EB2" w:rsidRDefault="00F76BB8">
      <w:pPr>
        <w:widowControl/>
        <w:tabs>
          <w:tab w:val="center" w:pos="4201"/>
          <w:tab w:val="right" w:leader="dot" w:pos="9298"/>
        </w:tabs>
        <w:autoSpaceDE w:val="0"/>
        <w:autoSpaceDN w:val="0"/>
        <w:ind w:firstLineChars="200" w:firstLine="420"/>
        <w:rPr>
          <w:rFonts w:ascii="宋体"/>
        </w:rPr>
      </w:pPr>
      <w:r>
        <w:rPr>
          <w:rFonts w:ascii="宋体" w:hint="eastAsia"/>
          <w:kern w:val="0"/>
          <w:szCs w:val="20"/>
        </w:rPr>
        <w:t>出厂</w:t>
      </w:r>
      <w:r>
        <w:rPr>
          <w:rFonts w:ascii="宋体"/>
          <w:kern w:val="0"/>
          <w:szCs w:val="20"/>
        </w:rPr>
        <w:t>阶段包括</w:t>
      </w:r>
      <w:r>
        <w:rPr>
          <w:rFonts w:ascii="宋体" w:hint="eastAsia"/>
        </w:rPr>
        <w:t>出厂试验消耗的燃料、气体、电力、滑油、冷却液及燃料燃烧的碳排放。</w:t>
      </w:r>
    </w:p>
    <w:p w:rsidR="00EA3EB2" w:rsidRDefault="00F76BB8">
      <w:pPr>
        <w:widowControl/>
        <w:spacing w:beforeLines="50" w:before="156"/>
        <w:jc w:val="left"/>
        <w:outlineLvl w:val="3"/>
        <w:rPr>
          <w:rFonts w:ascii="黑体" w:eastAsia="黑体" w:hAnsi="黑体"/>
          <w:kern w:val="0"/>
          <w:szCs w:val="21"/>
        </w:rPr>
      </w:pPr>
      <w:r>
        <w:rPr>
          <w:rFonts w:ascii="黑体" w:eastAsia="黑体" w:hAnsi="黑体" w:hint="eastAsia"/>
          <w:kern w:val="0"/>
          <w:szCs w:val="21"/>
        </w:rPr>
        <w:t>5.2.5  碳（温室</w:t>
      </w:r>
      <w:r>
        <w:rPr>
          <w:rFonts w:ascii="黑体" w:eastAsia="黑体" w:hAnsi="黑体"/>
          <w:kern w:val="0"/>
          <w:szCs w:val="21"/>
        </w:rPr>
        <w:t>气体）</w:t>
      </w:r>
      <w:r>
        <w:rPr>
          <w:rFonts w:ascii="黑体" w:eastAsia="黑体" w:hAnsi="黑体" w:hint="eastAsia"/>
          <w:kern w:val="0"/>
          <w:szCs w:val="21"/>
        </w:rPr>
        <w:t>类型</w:t>
      </w:r>
      <w:r>
        <w:rPr>
          <w:rFonts w:ascii="黑体" w:eastAsia="黑体" w:hAnsi="黑体"/>
          <w:kern w:val="0"/>
          <w:szCs w:val="21"/>
        </w:rPr>
        <w:t>核算</w:t>
      </w:r>
      <w:r>
        <w:rPr>
          <w:rFonts w:ascii="黑体" w:eastAsia="黑体" w:hAnsi="黑体" w:hint="eastAsia"/>
          <w:kern w:val="0"/>
          <w:szCs w:val="21"/>
        </w:rPr>
        <w:t>范围</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本文件中的温室气体仅包括二氧化碳（</w:t>
      </w:r>
      <w:r>
        <w:rPr>
          <w:rFonts w:ascii="宋体"/>
          <w:kern w:val="0"/>
          <w:szCs w:val="20"/>
        </w:rPr>
        <w:t>CO</w:t>
      </w:r>
      <w:r>
        <w:rPr>
          <w:rFonts w:ascii="宋体"/>
          <w:kern w:val="0"/>
          <w:szCs w:val="20"/>
          <w:vertAlign w:val="subscript"/>
        </w:rPr>
        <w:t>2</w:t>
      </w:r>
      <w:r>
        <w:rPr>
          <w:rFonts w:ascii="宋体" w:hint="eastAsia"/>
          <w:kern w:val="0"/>
          <w:szCs w:val="20"/>
        </w:rPr>
        <w:t>）、甲烷（</w:t>
      </w:r>
      <w:r>
        <w:rPr>
          <w:rFonts w:ascii="宋体"/>
          <w:kern w:val="0"/>
          <w:szCs w:val="20"/>
        </w:rPr>
        <w:t>CH</w:t>
      </w:r>
      <w:r>
        <w:rPr>
          <w:rFonts w:ascii="宋体"/>
          <w:kern w:val="0"/>
          <w:szCs w:val="20"/>
          <w:vertAlign w:val="subscript"/>
        </w:rPr>
        <w:t>4</w:t>
      </w:r>
      <w:r>
        <w:rPr>
          <w:rFonts w:ascii="宋体" w:hint="eastAsia"/>
          <w:kern w:val="0"/>
          <w:szCs w:val="20"/>
        </w:rPr>
        <w:t>）和氧化亚氮（</w:t>
      </w:r>
      <w:r>
        <w:rPr>
          <w:rFonts w:ascii="宋体"/>
          <w:kern w:val="0"/>
          <w:szCs w:val="20"/>
        </w:rPr>
        <w:t>N</w:t>
      </w:r>
      <w:r>
        <w:rPr>
          <w:rFonts w:ascii="宋体"/>
          <w:kern w:val="0"/>
          <w:szCs w:val="20"/>
          <w:vertAlign w:val="subscript"/>
        </w:rPr>
        <w:t>2</w:t>
      </w:r>
      <w:r>
        <w:rPr>
          <w:rFonts w:ascii="宋体"/>
          <w:kern w:val="0"/>
          <w:szCs w:val="20"/>
        </w:rPr>
        <w:t>O</w:t>
      </w:r>
      <w:r>
        <w:rPr>
          <w:rFonts w:ascii="宋体" w:hint="eastAsia"/>
          <w:kern w:val="0"/>
          <w:szCs w:val="20"/>
        </w:rPr>
        <w:t>）。</w:t>
      </w:r>
    </w:p>
    <w:p w:rsidR="00EA3EB2" w:rsidRDefault="00F76BB8">
      <w:pPr>
        <w:pStyle w:val="a9"/>
        <w:rPr>
          <w:color w:val="000000" w:themeColor="text1"/>
        </w:rPr>
      </w:pPr>
      <w:r>
        <w:rPr>
          <w:rFonts w:hint="eastAsia"/>
          <w:color w:val="000000" w:themeColor="text1"/>
        </w:rPr>
        <w:t>清单分析</w:t>
      </w:r>
    </w:p>
    <w:p w:rsidR="00EA3EB2" w:rsidRDefault="00F76BB8">
      <w:pPr>
        <w:pStyle w:val="aa"/>
      </w:pPr>
      <w:r>
        <w:rPr>
          <w:rFonts w:hint="eastAsia"/>
        </w:rPr>
        <w:lastRenderedPageBreak/>
        <w:t>数据收集和确认</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 xml:space="preserve"> 对于包括在系统边界之内的所有过程，应收集现场数据。 在收集现场数据不可行的情况下，次级数据才能用于输入和输出，或用于重要性较低的过程，</w:t>
      </w:r>
      <w:proofErr w:type="gramStart"/>
      <w:r>
        <w:rPr>
          <w:rFonts w:ascii="宋体" w:hint="eastAsia"/>
          <w:kern w:val="0"/>
          <w:szCs w:val="20"/>
        </w:rPr>
        <w:t>宜证明</w:t>
      </w:r>
      <w:proofErr w:type="gramEnd"/>
      <w:r>
        <w:rPr>
          <w:rFonts w:ascii="宋体" w:hint="eastAsia"/>
          <w:kern w:val="0"/>
          <w:szCs w:val="20"/>
        </w:rPr>
        <w:t>次级数据的适用性，并注明参考文件。</w:t>
      </w:r>
    </w:p>
    <w:p w:rsidR="00EA3EB2" w:rsidRDefault="00F76BB8">
      <w:pPr>
        <w:widowControl/>
        <w:tabs>
          <w:tab w:val="center" w:pos="4201"/>
          <w:tab w:val="right" w:leader="dot" w:pos="9298"/>
        </w:tabs>
        <w:autoSpaceDE w:val="0"/>
        <w:autoSpaceDN w:val="0"/>
        <w:ind w:firstLineChars="200" w:firstLine="420"/>
      </w:pPr>
      <w:r>
        <w:rPr>
          <w:rFonts w:ascii="黑体" w:eastAsia="黑体" w:hAnsi="黑体" w:cs="黑体" w:hint="eastAsia"/>
        </w:rPr>
        <w:t xml:space="preserve"> </w:t>
      </w:r>
      <w:r>
        <w:rPr>
          <w:rFonts w:hint="eastAsia"/>
        </w:rPr>
        <w:t>对于可能对研究结论有显著影响的数据，应说明相关数据的收集过程、收集时间以及数据质量的详细信息。</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选择使用材料碳排放因子具体现场数据进行核算时，可参考重点零部件汇总表（见表</w:t>
      </w:r>
      <w:r>
        <w:rPr>
          <w:rFonts w:ascii="宋体" w:hint="eastAsia"/>
          <w:kern w:val="0"/>
          <w:szCs w:val="20"/>
        </w:rPr>
        <w:fldChar w:fldCharType="begin"/>
      </w:r>
      <w:r>
        <w:rPr>
          <w:rFonts w:ascii="宋体" w:hint="eastAsia"/>
          <w:kern w:val="0"/>
          <w:szCs w:val="20"/>
        </w:rPr>
        <w:instrText xml:space="preserve"> PAGEREF _Ref8636 \h </w:instrText>
      </w:r>
      <w:r>
        <w:rPr>
          <w:rFonts w:ascii="宋体" w:hint="eastAsia"/>
          <w:kern w:val="0"/>
          <w:szCs w:val="20"/>
        </w:rPr>
      </w:r>
      <w:r>
        <w:rPr>
          <w:rFonts w:ascii="宋体" w:hint="eastAsia"/>
          <w:kern w:val="0"/>
          <w:szCs w:val="20"/>
        </w:rPr>
        <w:fldChar w:fldCharType="separate"/>
      </w:r>
      <w:r>
        <w:rPr>
          <w:rFonts w:ascii="宋体" w:hint="eastAsia"/>
          <w:kern w:val="0"/>
          <w:szCs w:val="20"/>
        </w:rPr>
        <w:t>3</w:t>
      </w:r>
      <w:r>
        <w:rPr>
          <w:rFonts w:ascii="宋体" w:hint="eastAsia"/>
          <w:kern w:val="0"/>
          <w:szCs w:val="20"/>
        </w:rPr>
        <w:fldChar w:fldCharType="end"/>
      </w:r>
      <w:r>
        <w:rPr>
          <w:rFonts w:ascii="宋体" w:hint="eastAsia"/>
          <w:kern w:val="0"/>
          <w:szCs w:val="20"/>
        </w:rPr>
        <w:t>）进行材料重量现场数据的收集。</w:t>
      </w:r>
    </w:p>
    <w:p w:rsidR="00EA3EB2" w:rsidRDefault="00F76BB8">
      <w:pPr>
        <w:pStyle w:val="affb"/>
        <w:jc w:val="center"/>
      </w:pPr>
      <w:bookmarkStart w:id="17" w:name="_Ref8636"/>
      <w:r>
        <w:rPr>
          <w:rFonts w:hint="eastAsia"/>
        </w:rPr>
        <w:t>表</w:t>
      </w:r>
      <w:r>
        <w:rPr>
          <w:rFonts w:hint="eastAsia"/>
        </w:rPr>
        <w:t xml:space="preserve"> </w:t>
      </w:r>
      <w:r>
        <w:rPr>
          <w:rFonts w:hint="eastAsia"/>
        </w:rPr>
        <w:fldChar w:fldCharType="begin"/>
      </w:r>
      <w:r>
        <w:rPr>
          <w:rFonts w:hint="eastAsia"/>
        </w:rPr>
        <w:instrText xml:space="preserve"> SEQ </w:instrText>
      </w:r>
      <w:r>
        <w:rPr>
          <w:rFonts w:hint="eastAsia"/>
        </w:rPr>
        <w:instrText>表</w:instrText>
      </w:r>
      <w:r>
        <w:rPr>
          <w:rFonts w:hint="eastAsia"/>
        </w:rPr>
        <w:instrText xml:space="preserve"> \* ARABIC </w:instrText>
      </w:r>
      <w:r>
        <w:rPr>
          <w:rFonts w:hint="eastAsia"/>
        </w:rPr>
        <w:fldChar w:fldCharType="separate"/>
      </w:r>
      <w:r>
        <w:rPr>
          <w:rFonts w:hint="eastAsia"/>
        </w:rPr>
        <w:t>3</w:t>
      </w:r>
      <w:r>
        <w:rPr>
          <w:rFonts w:hint="eastAsia"/>
        </w:rPr>
        <w:fldChar w:fldCharType="end"/>
      </w:r>
      <w:r>
        <w:rPr>
          <w:rFonts w:hint="eastAsia"/>
        </w:rPr>
        <w:t>重点零部件汇总表</w:t>
      </w:r>
      <w:bookmarkEnd w:id="17"/>
    </w:p>
    <w:tbl>
      <w:tblPr>
        <w:tblStyle w:val="afff5"/>
        <w:tblW w:w="3632" w:type="pct"/>
        <w:jc w:val="center"/>
        <w:tblLook w:val="04A0" w:firstRow="1" w:lastRow="0" w:firstColumn="1" w:lastColumn="0" w:noHBand="0" w:noVBand="1"/>
      </w:tblPr>
      <w:tblGrid>
        <w:gridCol w:w="3270"/>
        <w:gridCol w:w="3682"/>
      </w:tblGrid>
      <w:tr w:rsidR="00EA3EB2">
        <w:trPr>
          <w:jc w:val="center"/>
        </w:trPr>
        <w:tc>
          <w:tcPr>
            <w:tcW w:w="2352" w:type="pct"/>
          </w:tcPr>
          <w:p w:rsidR="00EA3EB2" w:rsidRDefault="00F76BB8">
            <w:pPr>
              <w:widowControl/>
              <w:jc w:val="center"/>
              <w:rPr>
                <w:rFonts w:hAnsi="宋体"/>
                <w:kern w:val="0"/>
                <w:szCs w:val="21"/>
              </w:rPr>
            </w:pPr>
            <w:r>
              <w:rPr>
                <w:rFonts w:hAnsi="宋体" w:hint="eastAsia"/>
                <w:kern w:val="0"/>
                <w:szCs w:val="21"/>
              </w:rPr>
              <w:t>编号</w:t>
            </w:r>
          </w:p>
        </w:tc>
        <w:tc>
          <w:tcPr>
            <w:tcW w:w="2647" w:type="pct"/>
          </w:tcPr>
          <w:p w:rsidR="00EA3EB2" w:rsidRDefault="00F76BB8">
            <w:pPr>
              <w:widowControl/>
              <w:jc w:val="center"/>
              <w:rPr>
                <w:rFonts w:hAnsi="宋体"/>
                <w:kern w:val="0"/>
                <w:szCs w:val="21"/>
              </w:rPr>
            </w:pPr>
            <w:r>
              <w:rPr>
                <w:rFonts w:hAnsi="宋体" w:hint="eastAsia"/>
                <w:kern w:val="0"/>
                <w:szCs w:val="21"/>
              </w:rPr>
              <w:t>零部件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机体部件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前端箱体部件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油底壳部件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气缸盖部件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气缸套部件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水套部件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气阀部件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活塞部件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曲轴部件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飞轮部件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连杆部件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扭振减振器</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凸轮轴部件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摇臂部件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摇杆部件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color w:val="000000"/>
              </w:rPr>
              <w:t>正时传动齿轮系部件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kern w:val="0"/>
                <w:szCs w:val="21"/>
              </w:rPr>
            </w:pPr>
            <w:r>
              <w:rPr>
                <w:rFonts w:hAnsi="宋体" w:hint="eastAsia"/>
              </w:rPr>
              <w:t>滑油管</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color w:val="000000"/>
              </w:rPr>
              <w:t>滑油泵部件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color w:val="000000"/>
              </w:rPr>
            </w:pPr>
            <w:proofErr w:type="gramStart"/>
            <w:r>
              <w:rPr>
                <w:rFonts w:hAnsi="宋体" w:hint="eastAsia"/>
                <w:color w:val="000000"/>
              </w:rPr>
              <w:t>燃油</w:t>
            </w:r>
            <w:r>
              <w:rPr>
                <w:rFonts w:hAnsi="宋体"/>
                <w:color w:val="000000"/>
              </w:rPr>
              <w:t>管</w:t>
            </w:r>
            <w:proofErr w:type="gramEnd"/>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color w:val="000000"/>
              </w:rPr>
            </w:pPr>
            <w:r>
              <w:rPr>
                <w:rFonts w:hAnsi="宋体" w:hint="eastAsia"/>
                <w:color w:val="000000"/>
              </w:rPr>
              <w:t>燃油泵部件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color w:val="000000"/>
              </w:rPr>
              <w:t>喷油器</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color w:val="000000"/>
              </w:rPr>
              <w:t>滤清器部件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rPr>
              <w:t>冷却</w:t>
            </w:r>
            <w:r>
              <w:rPr>
                <w:rFonts w:hAnsi="宋体"/>
              </w:rPr>
              <w:t>水泵</w:t>
            </w:r>
            <w:r>
              <w:rPr>
                <w:rFonts w:hAnsi="宋体" w:hint="eastAsia"/>
              </w:rPr>
              <w:t>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rPr>
              <w:t>冷却</w:t>
            </w:r>
            <w:r>
              <w:rPr>
                <w:rFonts w:hAnsi="宋体"/>
              </w:rPr>
              <w:t>系</w:t>
            </w:r>
            <w:r>
              <w:rPr>
                <w:rFonts w:hAnsi="宋体" w:hint="eastAsia"/>
              </w:rPr>
              <w:t>水管</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rPr>
              <w:t>起动</w:t>
            </w:r>
            <w:r>
              <w:rPr>
                <w:rFonts w:hAnsi="宋体"/>
              </w:rPr>
              <w:t>马达</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color w:val="000000"/>
              </w:rPr>
              <w:t>增压器部件</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color w:val="000000"/>
              </w:rPr>
              <w:t>进气总管</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color w:val="000000"/>
              </w:rPr>
            </w:pPr>
            <w:r>
              <w:rPr>
                <w:rFonts w:hAnsi="宋体" w:hint="eastAsia"/>
                <w:color w:val="000000"/>
              </w:rPr>
              <w:t>排气总管</w:t>
            </w:r>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proofErr w:type="gramStart"/>
            <w:r>
              <w:rPr>
                <w:rFonts w:hAnsi="宋体" w:hint="eastAsia"/>
                <w:color w:val="000000"/>
              </w:rPr>
              <w:t>空冷器部件</w:t>
            </w:r>
            <w:proofErr w:type="gramEnd"/>
          </w:p>
        </w:tc>
      </w:tr>
      <w:tr w:rsidR="00EA3EB2">
        <w:trPr>
          <w:jc w:val="center"/>
        </w:trPr>
        <w:tc>
          <w:tcPr>
            <w:tcW w:w="2352" w:type="pct"/>
          </w:tcPr>
          <w:p w:rsidR="00EA3EB2" w:rsidRDefault="00EA3EB2">
            <w:pPr>
              <w:pStyle w:val="afffffffd"/>
              <w:widowControl/>
              <w:numPr>
                <w:ilvl w:val="0"/>
                <w:numId w:val="21"/>
              </w:numPr>
              <w:ind w:firstLineChars="0"/>
              <w:jc w:val="center"/>
              <w:rPr>
                <w:rFonts w:hAnsi="宋体"/>
                <w:kern w:val="0"/>
                <w:szCs w:val="21"/>
              </w:rPr>
            </w:pPr>
          </w:p>
        </w:tc>
        <w:tc>
          <w:tcPr>
            <w:tcW w:w="2647" w:type="pct"/>
            <w:vAlign w:val="center"/>
          </w:tcPr>
          <w:p w:rsidR="00EA3EB2" w:rsidRDefault="00F76BB8">
            <w:pPr>
              <w:widowControl/>
              <w:jc w:val="center"/>
              <w:rPr>
                <w:rFonts w:hAnsi="宋体"/>
              </w:rPr>
            </w:pPr>
            <w:r>
              <w:rPr>
                <w:rFonts w:hAnsi="宋体" w:hint="eastAsia"/>
                <w:color w:val="000000"/>
              </w:rPr>
              <w:t>曲轴箱防爆阀</w:t>
            </w:r>
          </w:p>
        </w:tc>
      </w:tr>
    </w:tbl>
    <w:p w:rsidR="00EA3EB2" w:rsidRDefault="00F76BB8">
      <w:pPr>
        <w:widowControl/>
        <w:tabs>
          <w:tab w:val="center" w:pos="4201"/>
          <w:tab w:val="right" w:leader="dot" w:pos="9298"/>
        </w:tabs>
        <w:autoSpaceDE w:val="0"/>
        <w:autoSpaceDN w:val="0"/>
        <w:ind w:firstLineChars="200" w:firstLine="420"/>
        <w:rPr>
          <w:rFonts w:ascii="宋体" w:hAnsi="宋体" w:cs="宋体"/>
          <w:color w:val="000000"/>
          <w:szCs w:val="21"/>
        </w:rPr>
      </w:pPr>
      <w:r>
        <w:rPr>
          <w:rFonts w:ascii="宋体" w:hAnsi="宋体" w:cs="宋体" w:hint="eastAsia"/>
          <w:color w:val="000000"/>
          <w:szCs w:val="21"/>
        </w:rPr>
        <w:lastRenderedPageBreak/>
        <w:t>数据确认时，对收据数据的时间范围、地理范围、技术范围、完整性和数据来源因素进行确认，以检查数据的有效性。</w:t>
      </w:r>
    </w:p>
    <w:p w:rsidR="00EA3EB2" w:rsidRDefault="00F76BB8">
      <w:pPr>
        <w:widowControl/>
        <w:numPr>
          <w:ilvl w:val="0"/>
          <w:numId w:val="22"/>
        </w:num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时间范围：应</w:t>
      </w:r>
      <w:r>
        <w:rPr>
          <w:rFonts w:ascii="宋体"/>
          <w:kern w:val="0"/>
          <w:szCs w:val="20"/>
        </w:rPr>
        <w:t>收</w:t>
      </w:r>
      <w:proofErr w:type="gramStart"/>
      <w:r>
        <w:rPr>
          <w:rFonts w:ascii="宋体"/>
          <w:kern w:val="0"/>
          <w:szCs w:val="20"/>
        </w:rPr>
        <w:t>集最近</w:t>
      </w:r>
      <w:proofErr w:type="gramEnd"/>
      <w:r>
        <w:rPr>
          <w:rFonts w:ascii="宋体"/>
          <w:kern w:val="0"/>
          <w:szCs w:val="20"/>
        </w:rPr>
        <w:t>连续生产</w:t>
      </w:r>
      <w:r>
        <w:rPr>
          <w:rFonts w:ascii="宋体" w:hint="eastAsia"/>
          <w:kern w:val="0"/>
          <w:szCs w:val="20"/>
        </w:rPr>
        <w:t>3个</w:t>
      </w:r>
      <w:r>
        <w:rPr>
          <w:rFonts w:ascii="宋体"/>
          <w:kern w:val="0"/>
          <w:szCs w:val="20"/>
        </w:rPr>
        <w:t>月到</w:t>
      </w:r>
      <w:r>
        <w:rPr>
          <w:rFonts w:ascii="宋体" w:hint="eastAsia"/>
          <w:kern w:val="0"/>
          <w:szCs w:val="20"/>
        </w:rPr>
        <w:t>1年</w:t>
      </w:r>
      <w:r>
        <w:rPr>
          <w:rFonts w:ascii="宋体"/>
          <w:kern w:val="0"/>
          <w:szCs w:val="20"/>
        </w:rPr>
        <w:t>的平均水平数据；优先使用最近连续生产</w:t>
      </w:r>
      <w:r>
        <w:rPr>
          <w:rFonts w:ascii="宋体" w:hint="eastAsia"/>
          <w:kern w:val="0"/>
          <w:szCs w:val="20"/>
        </w:rPr>
        <w:t>1年</w:t>
      </w:r>
      <w:r>
        <w:rPr>
          <w:rFonts w:ascii="宋体"/>
          <w:kern w:val="0"/>
          <w:szCs w:val="20"/>
        </w:rPr>
        <w:t>的平均水平数据。</w:t>
      </w:r>
    </w:p>
    <w:p w:rsidR="00EA3EB2" w:rsidRDefault="00F76BB8">
      <w:pPr>
        <w:widowControl/>
        <w:numPr>
          <w:ilvl w:val="0"/>
          <w:numId w:val="22"/>
        </w:num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地理范围：应</w:t>
      </w:r>
      <w:r>
        <w:rPr>
          <w:rFonts w:ascii="宋体"/>
          <w:kern w:val="0"/>
          <w:szCs w:val="20"/>
        </w:rPr>
        <w:t>收集</w:t>
      </w:r>
      <w:r>
        <w:rPr>
          <w:rFonts w:ascii="宋体" w:hint="eastAsia"/>
          <w:kern w:val="0"/>
          <w:szCs w:val="20"/>
        </w:rPr>
        <w:t>实际</w:t>
      </w:r>
      <w:r>
        <w:rPr>
          <w:rFonts w:ascii="宋体"/>
          <w:kern w:val="0"/>
          <w:szCs w:val="20"/>
        </w:rPr>
        <w:t>生产地理区域的数据。</w:t>
      </w:r>
    </w:p>
    <w:p w:rsidR="00EA3EB2" w:rsidRDefault="00F76BB8">
      <w:pPr>
        <w:widowControl/>
        <w:numPr>
          <w:ilvl w:val="0"/>
          <w:numId w:val="22"/>
        </w:num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技术范围：应收集实际生产工艺技术或技术组合的数据。</w:t>
      </w:r>
    </w:p>
    <w:p w:rsidR="00EA3EB2" w:rsidRDefault="00F76BB8">
      <w:pPr>
        <w:widowControl/>
        <w:numPr>
          <w:ilvl w:val="0"/>
          <w:numId w:val="22"/>
        </w:numPr>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完整性：应收集涵盖产品系统边界范围的数据。</w:t>
      </w:r>
    </w:p>
    <w:p w:rsidR="00EA3EB2" w:rsidRDefault="00F76BB8">
      <w:pPr>
        <w:widowControl/>
        <w:numPr>
          <w:ilvl w:val="0"/>
          <w:numId w:val="22"/>
        </w:numPr>
        <w:tabs>
          <w:tab w:val="center" w:pos="4201"/>
          <w:tab w:val="right" w:leader="dot" w:pos="9298"/>
        </w:tabs>
        <w:autoSpaceDE w:val="0"/>
        <w:autoSpaceDN w:val="0"/>
        <w:ind w:firstLineChars="200" w:firstLine="420"/>
        <w:rPr>
          <w:rFonts w:ascii="宋体" w:hAnsi="宋体" w:cs="宋体"/>
          <w:color w:val="000000"/>
          <w:szCs w:val="21"/>
        </w:rPr>
      </w:pPr>
      <w:r>
        <w:rPr>
          <w:rFonts w:ascii="宋体" w:hint="eastAsia"/>
          <w:kern w:val="0"/>
          <w:szCs w:val="20"/>
        </w:rPr>
        <w:t>数据来源：应对数据的获取方式和来源均予以说明。</w:t>
      </w:r>
    </w:p>
    <w:p w:rsidR="00EA3EB2" w:rsidRDefault="00F76BB8">
      <w:pPr>
        <w:pStyle w:val="aa"/>
      </w:pPr>
      <w:r>
        <w:rPr>
          <w:rFonts w:hint="eastAsia"/>
        </w:rPr>
        <w:t>数据分配</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t>在</w:t>
      </w:r>
      <w:r>
        <w:rPr>
          <w:rFonts w:ascii="宋体"/>
          <w:kern w:val="0"/>
          <w:szCs w:val="20"/>
        </w:rPr>
        <w:t>核算船用中高速内燃机生命周期碳排放</w:t>
      </w:r>
      <w:r>
        <w:rPr>
          <w:rFonts w:ascii="宋体" w:hint="eastAsia"/>
          <w:kern w:val="0"/>
          <w:szCs w:val="20"/>
        </w:rPr>
        <w:t>时</w:t>
      </w:r>
      <w:r>
        <w:rPr>
          <w:rFonts w:ascii="宋体"/>
          <w:kern w:val="0"/>
          <w:szCs w:val="20"/>
        </w:rPr>
        <w:t>，</w:t>
      </w:r>
      <w:r>
        <w:rPr>
          <w:rFonts w:ascii="宋体" w:hint="eastAsia"/>
          <w:kern w:val="0"/>
          <w:szCs w:val="20"/>
        </w:rPr>
        <w:t>优先</w:t>
      </w:r>
      <w:r>
        <w:rPr>
          <w:rFonts w:ascii="宋体"/>
          <w:kern w:val="0"/>
          <w:szCs w:val="20"/>
        </w:rPr>
        <w:t>选择自然科学（</w:t>
      </w:r>
      <w:r>
        <w:rPr>
          <w:rFonts w:ascii="宋体" w:hint="eastAsia"/>
          <w:kern w:val="0"/>
          <w:szCs w:val="20"/>
        </w:rPr>
        <w:t>如</w:t>
      </w:r>
      <w:r>
        <w:rPr>
          <w:rFonts w:ascii="宋体"/>
          <w:kern w:val="0"/>
          <w:szCs w:val="20"/>
        </w:rPr>
        <w:t>物理、化学、生物学）</w:t>
      </w:r>
      <w:r>
        <w:rPr>
          <w:rFonts w:ascii="宋体" w:hint="eastAsia"/>
          <w:kern w:val="0"/>
          <w:szCs w:val="20"/>
        </w:rPr>
        <w:t>方法。对包含多个产品或循环体系的系统数据，尽量避免分配。如生产阶段</w:t>
      </w:r>
      <w:r>
        <w:rPr>
          <w:rFonts w:hint="eastAsia"/>
        </w:rPr>
        <w:t>使用的耗材、消耗的电力、消耗的能源、产生的废弃物可合并核算，不必分摊到生产阶段的每个单元过程。</w:t>
      </w:r>
    </w:p>
    <w:p w:rsidR="00EA3EB2" w:rsidRDefault="00F76BB8">
      <w:pPr>
        <w:pStyle w:val="aa"/>
      </w:pPr>
      <w:r>
        <w:rPr>
          <w:rFonts w:hint="eastAsia"/>
        </w:rPr>
        <w:t>取舍准则</w:t>
      </w:r>
    </w:p>
    <w:p w:rsidR="00EA3EB2" w:rsidRDefault="00F76BB8">
      <w:pPr>
        <w:pStyle w:val="afffffff"/>
        <w:ind w:leftChars="0" w:left="0" w:rightChars="0" w:right="0" w:firstLineChars="200" w:firstLine="420"/>
        <w:rPr>
          <w:rFonts w:hAnsi="Times New Roman"/>
          <w:spacing w:val="0"/>
          <w:szCs w:val="20"/>
        </w:rPr>
      </w:pPr>
      <w:r>
        <w:rPr>
          <w:rFonts w:hAnsi="Times New Roman" w:hint="eastAsia"/>
          <w:spacing w:val="0"/>
          <w:szCs w:val="20"/>
        </w:rPr>
        <w:t>原材料获取和生产制造阶段，材料或零部件重量＜1%整机重量时，以及含稀贵或高纯成分的材料或零部件重量＜0.1%整机重量时，可忽略该材料或零部件的碳排放数据；总共忽略的物料重量不应超过整机重量的5%。</w:t>
      </w:r>
    </w:p>
    <w:p w:rsidR="00EA3EB2" w:rsidRDefault="00F76BB8">
      <w:pPr>
        <w:pStyle w:val="aa"/>
      </w:pPr>
      <w:r>
        <w:rPr>
          <w:rFonts w:hint="eastAsia"/>
        </w:rPr>
        <w:t>清单计算</w:t>
      </w:r>
    </w:p>
    <w:p w:rsidR="00EA3EB2" w:rsidRDefault="00F76BB8">
      <w:pPr>
        <w:widowControl/>
        <w:spacing w:beforeLines="50" w:before="156"/>
        <w:jc w:val="left"/>
        <w:outlineLvl w:val="3"/>
        <w:rPr>
          <w:rFonts w:ascii="宋体"/>
          <w:kern w:val="0"/>
          <w:szCs w:val="20"/>
        </w:rPr>
      </w:pPr>
      <w:r>
        <w:rPr>
          <w:rFonts w:ascii="黑体" w:eastAsia="黑体" w:hAnsi="黑体" w:hint="eastAsia"/>
          <w:kern w:val="0"/>
          <w:szCs w:val="21"/>
        </w:rPr>
        <w:t>6.4.1  船用中高速内燃机碳足迹计算</w:t>
      </w:r>
    </w:p>
    <w:p w:rsidR="00EA3EB2" w:rsidRDefault="00F76BB8">
      <w:pPr>
        <w:pStyle w:val="afff4"/>
        <w:snapToGrid w:val="0"/>
      </w:pPr>
      <w:r>
        <w:rPr>
          <w:rFonts w:hint="eastAsia"/>
        </w:rPr>
        <w:t>船用中高速内燃机碳足迹包括原材料获取阶段</w:t>
      </w:r>
      <m:oMath>
        <m:sSub>
          <m:sSubPr>
            <m:ctrlPr>
              <w:rPr>
                <w:rFonts w:ascii="Cambria Math" w:hAnsi="Cambria Math" w:hint="eastAsia"/>
              </w:rPr>
            </m:ctrlPr>
          </m:sSubPr>
          <m:e>
            <m:r>
              <m:rPr>
                <m:sty m:val="p"/>
              </m:rPr>
              <w:rPr>
                <w:rFonts w:ascii="Cambria Math" w:hAnsi="Cambria Math"/>
              </w:rPr>
              <m:t>E</m:t>
            </m:r>
          </m:e>
          <m:sub>
            <m:r>
              <m:rPr>
                <m:sty m:val="p"/>
              </m:rPr>
              <w:rPr>
                <w:rFonts w:ascii="Cambria Math" w:hAnsi="Cambria Math" w:hint="eastAsia"/>
              </w:rPr>
              <m:t>原料</m:t>
            </m:r>
          </m:sub>
        </m:sSub>
      </m:oMath>
      <w:r>
        <w:rPr>
          <w:rFonts w:hint="eastAsia"/>
        </w:rPr>
        <w:t>、生产阶段</w:t>
      </w:r>
      <m:oMath>
        <m:sSub>
          <m:sSubPr>
            <m:ctrlPr>
              <w:rPr>
                <w:rFonts w:ascii="Cambria Math" w:hAnsi="Cambria Math" w:hint="eastAsia"/>
              </w:rPr>
            </m:ctrlPr>
          </m:sSubPr>
          <m:e>
            <m:r>
              <m:rPr>
                <m:sty m:val="p"/>
              </m:rPr>
              <w:rPr>
                <w:rFonts w:ascii="Cambria Math" w:hAnsi="Cambria Math"/>
              </w:rPr>
              <m:t>E</m:t>
            </m:r>
          </m:e>
          <m:sub>
            <m:r>
              <m:rPr>
                <m:sty m:val="p"/>
              </m:rPr>
              <w:rPr>
                <w:rFonts w:ascii="Cambria Math" w:hAnsi="Cambria Math" w:hint="eastAsia"/>
              </w:rPr>
              <m:t>生产</m:t>
            </m:r>
          </m:sub>
        </m:sSub>
      </m:oMath>
      <w:r>
        <w:rPr>
          <w:rFonts w:hint="eastAsia"/>
        </w:rPr>
        <w:t>、出厂阶段</w:t>
      </w:r>
      <m:oMath>
        <m:sSub>
          <m:sSubPr>
            <m:ctrlPr>
              <w:rPr>
                <w:rFonts w:ascii="Cambria Math" w:hAnsi="Cambria Math" w:hint="eastAsia"/>
              </w:rPr>
            </m:ctrlPr>
          </m:sSubPr>
          <m:e>
            <m:r>
              <m:rPr>
                <m:sty m:val="p"/>
              </m:rPr>
              <w:rPr>
                <w:rFonts w:ascii="Cambria Math" w:hAnsi="Cambria Math"/>
              </w:rPr>
              <m:t>E</m:t>
            </m:r>
          </m:e>
          <m:sub>
            <m:r>
              <m:rPr>
                <m:sty m:val="p"/>
              </m:rPr>
              <w:rPr>
                <w:rFonts w:ascii="Cambria Math" w:hAnsi="Cambria Math" w:hint="eastAsia"/>
              </w:rPr>
              <m:t>出厂</m:t>
            </m:r>
          </m:sub>
        </m:sSub>
      </m:oMath>
      <w:r>
        <w:rPr>
          <w:rFonts w:hAnsi="Cambria Math" w:hint="eastAsia"/>
        </w:rPr>
        <w:t>三</w:t>
      </w:r>
      <w:r>
        <w:rPr>
          <w:rFonts w:hint="eastAsia"/>
        </w:rPr>
        <w:t>个阶段，产品碳足迹</w:t>
      </w:r>
      <m:oMath>
        <m:r>
          <m:rPr>
            <m:sty m:val="p"/>
          </m:rPr>
          <w:rPr>
            <w:rFonts w:ascii="Cambria Math" w:hAnsi="Cambria Math"/>
          </w:rPr>
          <m:t>E</m:t>
        </m:r>
      </m:oMath>
      <w:r>
        <w:rPr>
          <w:rFonts w:hint="eastAsia"/>
        </w:rPr>
        <w:t>计算方法</w:t>
      </w:r>
      <w:proofErr w:type="gramStart"/>
      <w:r>
        <w:rPr>
          <w:rFonts w:hint="eastAsia"/>
        </w:rPr>
        <w:t>如以下</w:t>
      </w:r>
      <w:proofErr w:type="gramEnd"/>
      <w:r>
        <w:rPr>
          <w:rFonts w:hint="eastAsia"/>
        </w:rPr>
        <w:t>公式。</w:t>
      </w:r>
    </w:p>
    <w:p w:rsidR="00EA3EB2" w:rsidRDefault="00F76BB8">
      <w:pPr>
        <w:pStyle w:val="afff4"/>
        <w:snapToGrid w:val="0"/>
      </w:pPr>
      <m:oMathPara>
        <m:oMathParaPr>
          <m:jc m:val="center"/>
        </m:oMathParaPr>
        <m:oMath>
          <m:r>
            <m:rPr>
              <m:sty m:val="p"/>
            </m:rPr>
            <w:rPr>
              <w:rFonts w:ascii="Cambria Math" w:hAnsi="Cambria Math"/>
            </w:rPr>
            <m:t>E=</m:t>
          </m:r>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原料</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生产</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出厂</m:t>
              </m:r>
            </m:sub>
          </m:sSub>
        </m:oMath>
      </m:oMathPara>
    </w:p>
    <w:p w:rsidR="00EA3EB2" w:rsidRDefault="00F76BB8">
      <w:pPr>
        <w:pStyle w:val="afff4"/>
        <w:spacing w:line="276" w:lineRule="auto"/>
      </w:pPr>
      <w:r>
        <w:rPr>
          <w:rFonts w:hint="eastAsia"/>
        </w:rPr>
        <w:t>式中：</w:t>
      </w:r>
    </w:p>
    <w:p w:rsidR="00EA3EB2" w:rsidRDefault="00F76BB8">
      <w:pPr>
        <w:pStyle w:val="afff4"/>
        <w:spacing w:line="276" w:lineRule="auto"/>
        <w:jc w:val="left"/>
      </w:pPr>
      <w:r>
        <w:rPr>
          <w:rFonts w:hint="eastAsia"/>
        </w:rPr>
        <w:t>E——船用中高速内燃机碳足迹，单位为千克二氧化碳当量（kgCO</w:t>
      </w:r>
      <w:r>
        <w:rPr>
          <w:rFonts w:hint="eastAsia"/>
          <w:vertAlign w:val="subscript"/>
        </w:rPr>
        <w:t>2</w:t>
      </w:r>
      <w:r>
        <w:rPr>
          <w:rFonts w:hint="eastAsia"/>
        </w:rPr>
        <w:t>e）；</w:t>
      </w:r>
    </w:p>
    <w:p w:rsidR="00EA3EB2" w:rsidRDefault="00F76BB8">
      <w:pPr>
        <w:pStyle w:val="afff4"/>
        <w:spacing w:line="276" w:lineRule="auto"/>
        <w:jc w:val="left"/>
      </w:pPr>
      <w:r>
        <w:rPr>
          <w:rFonts w:hint="eastAsia"/>
        </w:rPr>
        <w:t>E</w:t>
      </w:r>
      <w:r>
        <w:rPr>
          <w:rFonts w:hint="eastAsia"/>
          <w:vertAlign w:val="subscript"/>
        </w:rPr>
        <w:t>原料</w:t>
      </w:r>
      <w:r>
        <w:rPr>
          <w:rFonts w:hint="eastAsia"/>
        </w:rPr>
        <w:t>——原材料获取阶段碳足迹，单位为千克二氧化碳当量（kgCO</w:t>
      </w:r>
      <w:r>
        <w:rPr>
          <w:rFonts w:hint="eastAsia"/>
          <w:vertAlign w:val="subscript"/>
        </w:rPr>
        <w:t>2</w:t>
      </w:r>
      <w:r>
        <w:rPr>
          <w:rFonts w:hint="eastAsia"/>
        </w:rPr>
        <w:t>e）；</w:t>
      </w:r>
    </w:p>
    <w:p w:rsidR="00EA3EB2" w:rsidRDefault="00F76BB8">
      <w:pPr>
        <w:pStyle w:val="afff4"/>
        <w:spacing w:line="276" w:lineRule="auto"/>
        <w:jc w:val="left"/>
      </w:pPr>
      <w:r>
        <w:rPr>
          <w:rFonts w:hint="eastAsia"/>
        </w:rPr>
        <w:t>E</w:t>
      </w:r>
      <w:r>
        <w:rPr>
          <w:rFonts w:hint="eastAsia"/>
          <w:vertAlign w:val="subscript"/>
        </w:rPr>
        <w:t>生产</w:t>
      </w:r>
      <w:r>
        <w:rPr>
          <w:rFonts w:hint="eastAsia"/>
        </w:rPr>
        <w:t>——生产阶段碳足迹，单位为千克二氧化碳当量（kgCO</w:t>
      </w:r>
      <w:r>
        <w:rPr>
          <w:rFonts w:hint="eastAsia"/>
          <w:vertAlign w:val="subscript"/>
        </w:rPr>
        <w:t>2</w:t>
      </w:r>
      <w:r>
        <w:rPr>
          <w:rFonts w:hint="eastAsia"/>
        </w:rPr>
        <w:t>e）；</w:t>
      </w:r>
    </w:p>
    <w:p w:rsidR="00EA3EB2" w:rsidRDefault="00F76BB8">
      <w:pPr>
        <w:pStyle w:val="afff4"/>
        <w:spacing w:line="276" w:lineRule="auto"/>
        <w:jc w:val="left"/>
      </w:pPr>
      <w:r>
        <w:rPr>
          <w:rFonts w:hint="eastAsia"/>
        </w:rPr>
        <w:t>E</w:t>
      </w:r>
      <w:r>
        <w:rPr>
          <w:rFonts w:hint="eastAsia"/>
          <w:vertAlign w:val="subscript"/>
        </w:rPr>
        <w:t>出厂</w:t>
      </w:r>
      <w:r>
        <w:rPr>
          <w:rFonts w:hint="eastAsia"/>
        </w:rPr>
        <w:t>——出厂阶段碳足迹，单位为千克二氧化碳当量（kgCO</w:t>
      </w:r>
      <w:r>
        <w:rPr>
          <w:rFonts w:hint="eastAsia"/>
          <w:vertAlign w:val="subscript"/>
        </w:rPr>
        <w:t>2</w:t>
      </w:r>
      <w:r>
        <w:rPr>
          <w:rFonts w:hint="eastAsia"/>
        </w:rPr>
        <w:t>e）。</w:t>
      </w:r>
    </w:p>
    <w:p w:rsidR="00EA3EB2" w:rsidRDefault="00F76BB8">
      <w:pPr>
        <w:widowControl/>
        <w:spacing w:beforeLines="50" w:before="156"/>
        <w:jc w:val="left"/>
        <w:outlineLvl w:val="3"/>
        <w:rPr>
          <w:rFonts w:ascii="宋体"/>
          <w:kern w:val="0"/>
          <w:szCs w:val="20"/>
        </w:rPr>
      </w:pPr>
      <w:r>
        <w:rPr>
          <w:rFonts w:ascii="黑体" w:eastAsia="黑体" w:hAnsi="黑体" w:hint="eastAsia"/>
          <w:kern w:val="0"/>
          <w:szCs w:val="21"/>
        </w:rPr>
        <w:t>6.4.2  原材料获取阶段碳足迹计算</w:t>
      </w:r>
    </w:p>
    <w:p w:rsidR="00EA3EB2" w:rsidRDefault="00F76BB8">
      <w:pPr>
        <w:pStyle w:val="afff4"/>
        <w:snapToGrid w:val="0"/>
      </w:pPr>
      <w:r>
        <w:rPr>
          <w:rFonts w:hint="eastAsia"/>
        </w:rPr>
        <w:t>原材料获取阶段</w:t>
      </w:r>
      <m:oMath>
        <m:sSub>
          <m:sSubPr>
            <m:ctrlPr>
              <w:rPr>
                <w:rFonts w:ascii="Cambria Math" w:hAnsi="Cambria Math" w:hint="eastAsia"/>
              </w:rPr>
            </m:ctrlPr>
          </m:sSubPr>
          <m:e>
            <m:r>
              <m:rPr>
                <m:sty m:val="p"/>
              </m:rPr>
              <w:rPr>
                <w:rFonts w:ascii="Cambria Math" w:hAnsi="Cambria Math"/>
              </w:rPr>
              <m:t>E</m:t>
            </m:r>
          </m:e>
          <m:sub>
            <m:r>
              <m:rPr>
                <m:sty m:val="p"/>
              </m:rPr>
              <w:rPr>
                <w:rFonts w:ascii="Cambria Math" w:hAnsi="Cambria Math" w:hint="eastAsia"/>
              </w:rPr>
              <m:t>原料</m:t>
            </m:r>
          </m:sub>
        </m:sSub>
      </m:oMath>
      <w:r>
        <w:rPr>
          <w:rFonts w:hint="eastAsia"/>
        </w:rPr>
        <w:t>碳足迹计算方法</w:t>
      </w:r>
      <w:proofErr w:type="gramStart"/>
      <w:r>
        <w:rPr>
          <w:rFonts w:hint="eastAsia"/>
        </w:rPr>
        <w:t>如以下</w:t>
      </w:r>
      <w:proofErr w:type="gramEnd"/>
      <w:r>
        <w:rPr>
          <w:rFonts w:hint="eastAsia"/>
        </w:rPr>
        <w:t>公式。</w:t>
      </w:r>
    </w:p>
    <w:p w:rsidR="00EA3EB2" w:rsidRDefault="00C1098A">
      <w:pPr>
        <w:pStyle w:val="afff4"/>
        <w:snapToGrid w:val="0"/>
        <w:ind w:firstLineChars="0" w:firstLine="0"/>
      </w:pPr>
      <m:oMathPara>
        <m:oMathParaPr>
          <m:jc m:val="center"/>
        </m:oMathPara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原料</m:t>
              </m:r>
            </m:sub>
          </m:sSub>
          <m:r>
            <m:rPr>
              <m:sty m:val="p"/>
            </m:rPr>
            <w:rPr>
              <w:rFonts w:ascii="Cambria Math" w:hAnsi="Cambria Math"/>
            </w:rPr>
            <m:t>=</m:t>
          </m:r>
          <m:nary>
            <m:naryPr>
              <m:chr m:val="∑"/>
              <m:limLoc m:val="undOvr"/>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m:rPr>
                          <m:sty m:val="p"/>
                        </m:rPr>
                        <w:rPr>
                          <w:rFonts w:ascii="Cambria Math" w:hAnsi="Cambria Math"/>
                        </w:rPr>
                        <m:t>M</m:t>
                      </m:r>
                    </m:e>
                    <m:sub>
                      <m:r>
                        <m:rPr>
                          <m:sty m:val="p"/>
                        </m:rPr>
                        <w:rPr>
                          <w:rFonts w:ascii="Cambria Math" w:hAnsi="Cambria Math" w:hint="eastAsia"/>
                        </w:rPr>
                        <m:t>i</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hint="eastAsia"/>
                        </w:rPr>
                        <m:t>i</m:t>
                      </m:r>
                    </m:sub>
                  </m:sSub>
                </m:e>
              </m:d>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rPr>
                    <m:t>i</m:t>
                  </m:r>
                </m:sub>
              </m:sSub>
            </m:e>
          </m:nary>
        </m:oMath>
      </m:oMathPara>
    </w:p>
    <w:p w:rsidR="00EA3EB2" w:rsidRDefault="00F76BB8">
      <w:pPr>
        <w:pStyle w:val="afff4"/>
        <w:spacing w:line="276" w:lineRule="auto"/>
      </w:pPr>
      <w:r>
        <w:rPr>
          <w:rFonts w:hint="eastAsia"/>
        </w:rPr>
        <w:t>式中：</w:t>
      </w:r>
    </w:p>
    <w:p w:rsidR="00EA3EB2" w:rsidRDefault="00F76BB8">
      <w:pPr>
        <w:pStyle w:val="afff4"/>
        <w:spacing w:line="276" w:lineRule="auto"/>
        <w:jc w:val="left"/>
      </w:pPr>
      <w:r>
        <w:rPr>
          <w:rFonts w:hint="eastAsia"/>
        </w:rPr>
        <w:t>E</w:t>
      </w:r>
      <w:r>
        <w:rPr>
          <w:rFonts w:hint="eastAsia"/>
          <w:vertAlign w:val="subscript"/>
        </w:rPr>
        <w:t>原料</w:t>
      </w:r>
      <w:r>
        <w:rPr>
          <w:rFonts w:hint="eastAsia"/>
        </w:rPr>
        <w:t>——原材料获取阶段碳足迹，单位为千克二氧化碳当量（kgCO</w:t>
      </w:r>
      <w:r>
        <w:rPr>
          <w:rFonts w:hint="eastAsia"/>
          <w:vertAlign w:val="subscript"/>
        </w:rPr>
        <w:t>2</w:t>
      </w:r>
      <w:r>
        <w:rPr>
          <w:rFonts w:hint="eastAsia"/>
        </w:rPr>
        <w:t>e）；</w:t>
      </w:r>
    </w:p>
    <w:p w:rsidR="00EA3EB2" w:rsidRDefault="00F76BB8">
      <w:pPr>
        <w:pStyle w:val="afff4"/>
        <w:spacing w:line="276" w:lineRule="auto"/>
        <w:jc w:val="left"/>
      </w:pPr>
      <w:proofErr w:type="spellStart"/>
      <w:r>
        <w:rPr>
          <w:rFonts w:hint="eastAsia"/>
        </w:rPr>
        <w:t>M</w:t>
      </w:r>
      <w:r>
        <w:rPr>
          <w:rFonts w:hint="eastAsia"/>
          <w:vertAlign w:val="subscript"/>
        </w:rPr>
        <w:t>i</w:t>
      </w:r>
      <w:proofErr w:type="spellEnd"/>
      <w:r>
        <w:rPr>
          <w:rFonts w:hint="eastAsia"/>
        </w:rPr>
        <w:t>——部件材料</w:t>
      </w:r>
      <w:proofErr w:type="spellStart"/>
      <w:r>
        <w:rPr>
          <w:rFonts w:hint="eastAsia"/>
        </w:rPr>
        <w:t>i</w:t>
      </w:r>
      <w:proofErr w:type="spellEnd"/>
      <w:r>
        <w:rPr>
          <w:rFonts w:hint="eastAsia"/>
        </w:rPr>
        <w:t>的重量，单位为千克（kg）；</w:t>
      </w:r>
    </w:p>
    <w:p w:rsidR="00EA3EB2" w:rsidRDefault="00F76BB8">
      <w:pPr>
        <w:pStyle w:val="afff4"/>
        <w:spacing w:line="276" w:lineRule="auto"/>
        <w:jc w:val="left"/>
      </w:pPr>
      <w:proofErr w:type="spellStart"/>
      <w:r>
        <w:rPr>
          <w:rFonts w:hint="eastAsia"/>
        </w:rPr>
        <w:t>C</w:t>
      </w:r>
      <w:r>
        <w:rPr>
          <w:rFonts w:hint="eastAsia"/>
          <w:vertAlign w:val="subscript"/>
        </w:rPr>
        <w:t>i</w:t>
      </w:r>
      <w:proofErr w:type="spellEnd"/>
      <w:r>
        <w:rPr>
          <w:rFonts w:hint="eastAsia"/>
        </w:rPr>
        <w:t>——部件材料</w:t>
      </w:r>
      <w:proofErr w:type="spellStart"/>
      <w:r>
        <w:rPr>
          <w:rFonts w:hint="eastAsia"/>
        </w:rPr>
        <w:t>i</w:t>
      </w:r>
      <w:proofErr w:type="spellEnd"/>
      <w:r>
        <w:rPr>
          <w:rFonts w:hint="eastAsia"/>
        </w:rPr>
        <w:t>的碳排放因子，单位为千克二氧化碳当量每千克（kgCO</w:t>
      </w:r>
      <w:r>
        <w:rPr>
          <w:rFonts w:hint="eastAsia"/>
          <w:vertAlign w:val="subscript"/>
        </w:rPr>
        <w:t>2</w:t>
      </w:r>
      <w:r>
        <w:rPr>
          <w:rFonts w:hint="eastAsia"/>
        </w:rPr>
        <w:t>e/kg）；</w:t>
      </w:r>
    </w:p>
    <w:p w:rsidR="00EA3EB2" w:rsidRDefault="00F76BB8">
      <w:pPr>
        <w:pStyle w:val="afff4"/>
        <w:spacing w:line="276" w:lineRule="auto"/>
        <w:jc w:val="left"/>
      </w:pPr>
      <w:proofErr w:type="spellStart"/>
      <w:r>
        <w:rPr>
          <w:rFonts w:hint="eastAsia"/>
        </w:rPr>
        <w:t>E</w:t>
      </w:r>
      <w:r>
        <w:rPr>
          <w:rFonts w:hint="eastAsia"/>
          <w:vertAlign w:val="subscript"/>
        </w:rPr>
        <w:t>i</w:t>
      </w:r>
      <w:proofErr w:type="spellEnd"/>
      <w:r>
        <w:rPr>
          <w:rFonts w:hint="eastAsia"/>
        </w:rPr>
        <w:t>——外购零件</w:t>
      </w:r>
      <w:proofErr w:type="spellStart"/>
      <w:r>
        <w:rPr>
          <w:rFonts w:hint="eastAsia"/>
        </w:rPr>
        <w:t>i</w:t>
      </w:r>
      <w:proofErr w:type="spellEnd"/>
      <w:r>
        <w:rPr>
          <w:rFonts w:hint="eastAsia"/>
        </w:rPr>
        <w:t>碳足迹，单位为千克二氧化碳当量（kgCO</w:t>
      </w:r>
      <w:r>
        <w:rPr>
          <w:rFonts w:hint="eastAsia"/>
          <w:vertAlign w:val="subscript"/>
        </w:rPr>
        <w:t>2</w:t>
      </w:r>
      <w:r>
        <w:rPr>
          <w:rFonts w:hint="eastAsia"/>
        </w:rPr>
        <w:t>e）。</w:t>
      </w:r>
    </w:p>
    <w:p w:rsidR="00EA3EB2" w:rsidRDefault="00F76BB8">
      <w:pPr>
        <w:widowControl/>
        <w:spacing w:beforeLines="50" w:before="156"/>
        <w:jc w:val="left"/>
        <w:outlineLvl w:val="3"/>
        <w:rPr>
          <w:rFonts w:ascii="宋体"/>
          <w:kern w:val="0"/>
          <w:szCs w:val="20"/>
        </w:rPr>
      </w:pPr>
      <w:r>
        <w:rPr>
          <w:rFonts w:ascii="黑体" w:eastAsia="黑体" w:hAnsi="黑体" w:hint="eastAsia"/>
          <w:kern w:val="0"/>
          <w:szCs w:val="21"/>
        </w:rPr>
        <w:t>6.4.3  生产阶段碳足迹计算</w:t>
      </w:r>
    </w:p>
    <w:p w:rsidR="00EA3EB2" w:rsidRDefault="00F76BB8">
      <w:pPr>
        <w:pStyle w:val="afff4"/>
        <w:snapToGrid w:val="0"/>
      </w:pPr>
      <w:r>
        <w:rPr>
          <w:rFonts w:hint="eastAsia"/>
        </w:rPr>
        <w:t>生产阶段</w:t>
      </w:r>
      <m:oMath>
        <m:sSub>
          <m:sSubPr>
            <m:ctrlPr>
              <w:rPr>
                <w:rFonts w:ascii="Cambria Math" w:hAnsi="Cambria Math" w:hint="eastAsia"/>
              </w:rPr>
            </m:ctrlPr>
          </m:sSubPr>
          <m:e>
            <m:r>
              <m:rPr>
                <m:sty m:val="p"/>
              </m:rPr>
              <w:rPr>
                <w:rFonts w:ascii="Cambria Math" w:hAnsi="Cambria Math"/>
              </w:rPr>
              <m:t>E</m:t>
            </m:r>
          </m:e>
          <m:sub>
            <m:r>
              <m:rPr>
                <m:sty m:val="p"/>
              </m:rPr>
              <w:rPr>
                <w:rFonts w:ascii="Cambria Math" w:hAnsi="Cambria Math" w:hint="eastAsia"/>
              </w:rPr>
              <m:t>生产</m:t>
            </m:r>
          </m:sub>
        </m:sSub>
      </m:oMath>
      <w:r>
        <w:rPr>
          <w:rFonts w:hint="eastAsia"/>
        </w:rPr>
        <w:t>碳足迹计算方法</w:t>
      </w:r>
      <w:proofErr w:type="gramStart"/>
      <w:r>
        <w:rPr>
          <w:rFonts w:hint="eastAsia"/>
        </w:rPr>
        <w:t>如以下</w:t>
      </w:r>
      <w:proofErr w:type="gramEnd"/>
      <w:r>
        <w:rPr>
          <w:rFonts w:hint="eastAsia"/>
        </w:rPr>
        <w:t>公式。</w:t>
      </w:r>
    </w:p>
    <w:p w:rsidR="00EA3EB2" w:rsidRDefault="00C1098A">
      <w:pPr>
        <w:pStyle w:val="afff4"/>
        <w:snapToGrid w:val="0"/>
        <w:ind w:firstLineChars="0" w:firstLine="0"/>
      </w:pPr>
      <m:oMathPara>
        <m:oMathParaPr>
          <m:jc m:val="center"/>
        </m:oMathPara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生产</m:t>
              </m:r>
            </m:sub>
          </m:sSub>
          <m:r>
            <m:rPr>
              <m:sty m:val="p"/>
            </m:rPr>
            <w:rPr>
              <w:rFonts w:ascii="Cambria Math" w:hAnsi="Cambria Math"/>
            </w:rPr>
            <m:t>=</m:t>
          </m:r>
          <m:nary>
            <m:naryPr>
              <m:chr m:val="∑"/>
              <m:limLoc m:val="undOvr"/>
              <m:subHide m:val="1"/>
              <m:supHide m:val="1"/>
              <m:ctrlPr>
                <w:rPr>
                  <w:rFonts w:ascii="Cambria Math" w:hAnsi="Cambria Math"/>
                </w:rPr>
              </m:ctrlPr>
            </m:naryPr>
            <m:sub/>
            <m:sup/>
            <m:e>
              <m:d>
                <m:dPr>
                  <m:ctrlPr>
                    <w:rPr>
                      <w:rFonts w:ascii="Cambria Math" w:hAnsi="Cambria Math"/>
                    </w:rPr>
                  </m:ctrlPr>
                </m:dPr>
                <m:e>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r</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r>
                        <m:rPr>
                          <m:sty m:val="p"/>
                        </m:rPr>
                        <w:rPr>
                          <w:rFonts w:ascii="Cambria Math" w:hAnsi="Cambria Math" w:hint="eastAsia"/>
                        </w:rPr>
                        <m:t>r</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r</m:t>
                      </m:r>
                    </m:sub>
                  </m:sSub>
                  <m:r>
                    <m:rPr>
                      <m:sty m:val="p"/>
                    </m:rPr>
                    <w:rPr>
                      <w:rFonts w:ascii="Cambria Math" w:hAnsi="Cambria Math"/>
                    </w:rPr>
                    <m:t>×</m:t>
                  </m:r>
                  <m:sSubSup>
                    <m:sSubSupPr>
                      <m:ctrlPr>
                        <w:rPr>
                          <w:rFonts w:ascii="Cambria Math" w:hAnsi="Cambria Math"/>
                        </w:rPr>
                      </m:ctrlPr>
                    </m:sSubSupPr>
                    <m:e>
                      <m:sSub>
                        <m:sSubPr>
                          <m:ctrlPr>
                            <w:rPr>
                              <w:rFonts w:ascii="Cambria Math" w:hAnsi="Cambria Math"/>
                            </w:rPr>
                          </m:ctrlPr>
                        </m:sSubPr>
                        <m:e>
                          <m:r>
                            <m:rPr>
                              <m:sty m:val="p"/>
                            </m:rPr>
                            <w:rPr>
                              <w:rFonts w:ascii="Cambria Math" w:hAnsi="Cambria Math"/>
                            </w:rPr>
                            <m:t>N</m:t>
                          </m:r>
                        </m:e>
                        <m:sub>
                          <m:r>
                            <m:rPr>
                              <m:sty m:val="p"/>
                            </m:rPr>
                            <w:rPr>
                              <w:rFonts w:ascii="Cambria Math" w:hAnsi="Cambria Math"/>
                            </w:rPr>
                            <m:t>r</m:t>
                          </m:r>
                        </m:sub>
                      </m:sSub>
                      <m:r>
                        <m:rPr>
                          <m:sty m:val="p"/>
                        </m:rPr>
                        <w:rPr>
                          <w:rFonts w:ascii="Cambria Math" w:hAnsi="Cambria Math"/>
                        </w:rPr>
                        <m:t>×C</m:t>
                      </m:r>
                    </m:e>
                    <m:sub>
                      <m:r>
                        <m:rPr>
                          <m:sty m:val="p"/>
                        </m:rPr>
                        <w:rPr>
                          <w:rFonts w:ascii="Cambria Math" w:hAnsi="Cambria Math"/>
                        </w:rPr>
                        <m:t>r</m:t>
                      </m:r>
                    </m:sub>
                    <m:sup>
                      <m:r>
                        <m:rPr>
                          <m:sty m:val="p"/>
                        </m:rPr>
                        <w:rPr>
                          <w:rFonts w:ascii="Cambria Math" w:hAnsi="Cambria Math"/>
                        </w:rPr>
                        <m:t>ˊ</m:t>
                      </m:r>
                    </m:sup>
                  </m:sSubSup>
                </m:e>
              </m:d>
              <m:r>
                <m:rPr>
                  <m:sty m:val="p"/>
                </m:rPr>
                <w:rPr>
                  <w:rFonts w:ascii="Cambria Math" w:hAnsi="Cambria Math"/>
                </w:rPr>
                <m:t>+</m:t>
              </m:r>
              <m:sSub>
                <m:sSubPr>
                  <m:ctrlPr>
                    <w:rPr>
                      <w:rFonts w:ascii="Cambria Math" w:hAnsi="Cambria Math"/>
                    </w:rPr>
                  </m:ctrlPr>
                </m:sSubPr>
                <m:e>
                  <m:r>
                    <m:rPr>
                      <m:sty m:val="p"/>
                    </m:rPr>
                    <w:rPr>
                      <w:rFonts w:ascii="Cambria Math" w:hAnsi="Cambria Math"/>
                    </w:rPr>
                    <m:t>M</m:t>
                  </m:r>
                </m:e>
                <m:sub>
                  <m:sSub>
                    <m:sSubPr>
                      <m:ctrlPr>
                        <w:rPr>
                          <w:rFonts w:ascii="Cambria Math" w:hAnsi="Cambria Math"/>
                        </w:rPr>
                      </m:ctrlPr>
                    </m:sSubPr>
                    <m:e>
                      <m:r>
                        <m:rPr>
                          <m:sty m:val="p"/>
                        </m:rPr>
                        <w:rPr>
                          <w:rFonts w:ascii="Cambria Math" w:hAnsi="Cambria Math"/>
                        </w:rPr>
                        <m:t>CO</m:t>
                      </m:r>
                    </m:e>
                    <m:sub>
                      <m:r>
                        <m:rPr>
                          <m:sty m:val="p"/>
                        </m:rPr>
                        <w:rPr>
                          <w:rFonts w:ascii="Cambria Math" w:hAnsi="Cambria Math"/>
                        </w:rPr>
                        <m:t>2</m:t>
                      </m:r>
                    </m:sub>
                  </m:sSub>
                </m:sub>
              </m:sSub>
            </m:e>
          </m:nary>
        </m:oMath>
      </m:oMathPara>
    </w:p>
    <w:p w:rsidR="00EA3EB2" w:rsidRDefault="00F76BB8">
      <w:pPr>
        <w:pStyle w:val="afff4"/>
        <w:spacing w:line="276" w:lineRule="auto"/>
      </w:pPr>
      <w:r>
        <w:rPr>
          <w:rFonts w:hint="eastAsia"/>
        </w:rPr>
        <w:t>式中：</w:t>
      </w:r>
    </w:p>
    <w:p w:rsidR="00EA3EB2" w:rsidRDefault="00F76BB8">
      <w:pPr>
        <w:pStyle w:val="afff4"/>
        <w:spacing w:line="276" w:lineRule="auto"/>
        <w:jc w:val="left"/>
      </w:pPr>
      <w:r>
        <w:rPr>
          <w:rFonts w:hint="eastAsia"/>
        </w:rPr>
        <w:t>E</w:t>
      </w:r>
      <w:r>
        <w:rPr>
          <w:rFonts w:hint="eastAsia"/>
          <w:vertAlign w:val="subscript"/>
        </w:rPr>
        <w:t>生产</w:t>
      </w:r>
      <w:r>
        <w:rPr>
          <w:rFonts w:hint="eastAsia"/>
        </w:rPr>
        <w:t>——生产阶段碳足迹，单位为千克二氧化碳当量（kgCO</w:t>
      </w:r>
      <w:r>
        <w:rPr>
          <w:rFonts w:hint="eastAsia"/>
          <w:vertAlign w:val="subscript"/>
        </w:rPr>
        <w:t>2</w:t>
      </w:r>
      <w:r>
        <w:rPr>
          <w:rFonts w:hint="eastAsia"/>
        </w:rPr>
        <w:t>e）；</w:t>
      </w:r>
    </w:p>
    <w:p w:rsidR="00EA3EB2" w:rsidRDefault="00F76BB8">
      <w:pPr>
        <w:pStyle w:val="afff4"/>
        <w:adjustRightInd w:val="0"/>
        <w:snapToGrid w:val="0"/>
        <w:spacing w:line="276" w:lineRule="auto"/>
        <w:jc w:val="left"/>
      </w:pPr>
      <w:proofErr w:type="spellStart"/>
      <w:r>
        <w:rPr>
          <w:rFonts w:hint="eastAsia"/>
        </w:rPr>
        <w:t>E</w:t>
      </w:r>
      <w:r>
        <w:rPr>
          <w:rFonts w:hint="eastAsia"/>
          <w:vertAlign w:val="subscript"/>
        </w:rPr>
        <w:t>r</w:t>
      </w:r>
      <w:proofErr w:type="spellEnd"/>
      <w:r>
        <w:rPr>
          <w:rFonts w:hint="eastAsia"/>
        </w:rPr>
        <w:t>——消耗能源或燃料r的量，单位为千瓦时（kWh）、立方米（m</w:t>
      </w:r>
      <w:r>
        <w:rPr>
          <w:rFonts w:hint="eastAsia"/>
          <w:vertAlign w:val="superscript"/>
        </w:rPr>
        <w:t>3</w:t>
      </w:r>
      <w:r>
        <w:rPr>
          <w:rFonts w:hint="eastAsia"/>
        </w:rPr>
        <w:t>）、千克（kg）等；</w:t>
      </w:r>
    </w:p>
    <w:p w:rsidR="00EA3EB2" w:rsidRDefault="00F76BB8">
      <w:pPr>
        <w:pStyle w:val="afff4"/>
        <w:spacing w:line="276" w:lineRule="auto"/>
        <w:jc w:val="left"/>
      </w:pPr>
      <w:r>
        <w:rPr>
          <w:rFonts w:hint="eastAsia"/>
        </w:rPr>
        <w:t>C</w:t>
      </w:r>
      <w:r>
        <w:rPr>
          <w:rFonts w:hint="eastAsia"/>
          <w:vertAlign w:val="subscript"/>
        </w:rPr>
        <w:t>r</w:t>
      </w:r>
      <w:r>
        <w:rPr>
          <w:rFonts w:hint="eastAsia"/>
        </w:rPr>
        <w:t>——能源或燃料r生产的碳排放因子，单位为千克二氧化碳当量每千瓦时；（kgCO</w:t>
      </w:r>
      <w:r>
        <w:rPr>
          <w:rFonts w:hint="eastAsia"/>
          <w:vertAlign w:val="subscript"/>
        </w:rPr>
        <w:t>2</w:t>
      </w:r>
      <w:r>
        <w:rPr>
          <w:rFonts w:hint="eastAsia"/>
        </w:rPr>
        <w:t>e/kWh）、千克二氧化碳当量每立方米（kgCO</w:t>
      </w:r>
      <w:r>
        <w:rPr>
          <w:rFonts w:hint="eastAsia"/>
          <w:vertAlign w:val="subscript"/>
        </w:rPr>
        <w:t>2</w:t>
      </w:r>
      <w:r>
        <w:rPr>
          <w:rFonts w:hint="eastAsia"/>
        </w:rPr>
        <w:t>e/m</w:t>
      </w:r>
      <w:r>
        <w:rPr>
          <w:rFonts w:hint="eastAsia"/>
          <w:vertAlign w:val="superscript"/>
        </w:rPr>
        <w:t>3</w:t>
      </w:r>
      <w:r>
        <w:rPr>
          <w:rFonts w:hint="eastAsia"/>
        </w:rPr>
        <w:t>）、千克二氧化碳当量每千克（kgCO</w:t>
      </w:r>
      <w:r>
        <w:rPr>
          <w:rFonts w:hint="eastAsia"/>
          <w:vertAlign w:val="subscript"/>
        </w:rPr>
        <w:t>2</w:t>
      </w:r>
      <w:r>
        <w:rPr>
          <w:rFonts w:hint="eastAsia"/>
        </w:rPr>
        <w:t>e/kg）等；</w:t>
      </w:r>
    </w:p>
    <w:p w:rsidR="00EA3EB2" w:rsidRDefault="00F76BB8">
      <w:pPr>
        <w:pStyle w:val="afff4"/>
        <w:spacing w:line="276" w:lineRule="auto"/>
        <w:jc w:val="left"/>
      </w:pPr>
      <w:r>
        <w:rPr>
          <w:rFonts w:hint="eastAsia"/>
        </w:rPr>
        <w:t>N</w:t>
      </w:r>
      <w:r>
        <w:rPr>
          <w:rFonts w:hint="eastAsia"/>
          <w:vertAlign w:val="subscript"/>
        </w:rPr>
        <w:t>r</w:t>
      </w:r>
      <w:r>
        <w:rPr>
          <w:rFonts w:hint="eastAsia"/>
        </w:rPr>
        <w:t>——能源或燃料r的平均低位发热量，单位为吉焦每吨（GJ/t）、吉焦每万立方米（GJ/10</w:t>
      </w:r>
      <w:r>
        <w:rPr>
          <w:rFonts w:hint="eastAsia"/>
          <w:vertAlign w:val="superscript"/>
        </w:rPr>
        <w:t>4</w:t>
      </w:r>
      <w:r>
        <w:rPr>
          <w:rFonts w:hint="eastAsia"/>
        </w:rPr>
        <w:t>m</w:t>
      </w:r>
      <w:r>
        <w:rPr>
          <w:rFonts w:hint="eastAsia"/>
          <w:vertAlign w:val="superscript"/>
        </w:rPr>
        <w:t>3</w:t>
      </w:r>
      <w:r>
        <w:rPr>
          <w:rFonts w:hint="eastAsia"/>
        </w:rPr>
        <w:t>）；</w:t>
      </w:r>
    </w:p>
    <w:p w:rsidR="00EA3EB2" w:rsidRDefault="00C1098A">
      <w:pPr>
        <w:pStyle w:val="afff4"/>
        <w:adjustRightInd w:val="0"/>
        <w:snapToGrid w:val="0"/>
        <w:spacing w:line="276" w:lineRule="auto"/>
        <w:jc w:val="left"/>
      </w:pPr>
      <m:oMath>
        <m:sSubSup>
          <m:sSubSupPr>
            <m:ctrlPr>
              <w:rPr>
                <w:rFonts w:ascii="Cambria Math" w:hAnsi="Cambria Math"/>
              </w:rPr>
            </m:ctrlPr>
          </m:sSubSupPr>
          <m:e>
            <m:r>
              <m:rPr>
                <m:sty m:val="p"/>
              </m:rPr>
              <w:rPr>
                <w:rFonts w:ascii="Cambria Math" w:hAnsi="Cambria Math"/>
              </w:rPr>
              <m:t>C</m:t>
            </m:r>
          </m:e>
          <m:sub>
            <m:r>
              <m:rPr>
                <m:sty m:val="p"/>
              </m:rPr>
              <w:rPr>
                <w:rFonts w:ascii="Cambria Math" w:hAnsi="Cambria Math"/>
              </w:rPr>
              <m:t>r</m:t>
            </m:r>
          </m:sub>
          <m:sup>
            <m:r>
              <m:rPr>
                <m:sty m:val="p"/>
              </m:rPr>
              <w:rPr>
                <w:rFonts w:ascii="Cambria Math" w:hAnsi="Cambria Math"/>
              </w:rPr>
              <m:t>ˊ</m:t>
            </m:r>
          </m:sup>
        </m:sSubSup>
      </m:oMath>
      <w:r w:rsidR="00F76BB8">
        <w:rPr>
          <w:rFonts w:hint="eastAsia"/>
        </w:rPr>
        <w:t>——能源或燃料r使用的碳排放因子，单位</w:t>
      </w:r>
      <w:proofErr w:type="gramStart"/>
      <w:r w:rsidR="00F76BB8">
        <w:rPr>
          <w:rFonts w:hint="eastAsia"/>
        </w:rPr>
        <w:t>为吨二</w:t>
      </w:r>
      <w:proofErr w:type="gramEnd"/>
      <w:r w:rsidR="00F76BB8">
        <w:rPr>
          <w:rFonts w:hint="eastAsia"/>
        </w:rPr>
        <w:t>氧化碳当量</w:t>
      </w:r>
      <w:proofErr w:type="gramStart"/>
      <w:r w:rsidR="00F76BB8">
        <w:rPr>
          <w:rFonts w:hint="eastAsia"/>
        </w:rPr>
        <w:t>每吉焦</w:t>
      </w:r>
      <w:proofErr w:type="gramEnd"/>
      <w:r w:rsidR="00F76BB8">
        <w:rPr>
          <w:rFonts w:hint="eastAsia"/>
        </w:rPr>
        <w:t>（tCO</w:t>
      </w:r>
      <w:r w:rsidR="00F76BB8">
        <w:rPr>
          <w:rFonts w:hint="eastAsia"/>
          <w:vertAlign w:val="subscript"/>
        </w:rPr>
        <w:t>2</w:t>
      </w:r>
      <w:r w:rsidR="00F76BB8">
        <w:rPr>
          <w:rFonts w:hint="eastAsia"/>
        </w:rPr>
        <w:t>e/GJ）；</w:t>
      </w:r>
    </w:p>
    <w:p w:rsidR="00EA3EB2" w:rsidRDefault="00C1098A">
      <w:pPr>
        <w:pStyle w:val="afff4"/>
        <w:adjustRightInd w:val="0"/>
        <w:snapToGrid w:val="0"/>
        <w:spacing w:line="276" w:lineRule="auto"/>
        <w:jc w:val="left"/>
      </w:pPr>
      <m:oMath>
        <m:sSub>
          <m:sSubPr>
            <m:ctrlPr>
              <w:rPr>
                <w:rFonts w:ascii="Cambria Math" w:hAnsi="Cambria Math"/>
              </w:rPr>
            </m:ctrlPr>
          </m:sSubPr>
          <m:e>
            <m:r>
              <m:rPr>
                <m:sty m:val="p"/>
              </m:rPr>
              <w:rPr>
                <w:rFonts w:ascii="Cambria Math" w:hAnsi="Cambria Math"/>
              </w:rPr>
              <m:t>M</m:t>
            </m:r>
          </m:e>
          <m:sub>
            <m:sSub>
              <m:sSubPr>
                <m:ctrlPr>
                  <w:rPr>
                    <w:rFonts w:ascii="Cambria Math" w:hAnsi="Cambria Math"/>
                  </w:rPr>
                </m:ctrlPr>
              </m:sSubPr>
              <m:e>
                <m:r>
                  <m:rPr>
                    <m:sty m:val="p"/>
                  </m:rPr>
                  <w:rPr>
                    <w:rFonts w:ascii="Cambria Math" w:hAnsi="Cambria Math"/>
                  </w:rPr>
                  <m:t>CO</m:t>
                </m:r>
              </m:e>
              <m:sub>
                <m:r>
                  <m:rPr>
                    <m:sty m:val="p"/>
                  </m:rPr>
                  <w:rPr>
                    <w:rFonts w:ascii="Cambria Math" w:hAnsi="Cambria Math"/>
                  </w:rPr>
                  <m:t>2</m:t>
                </m:r>
              </m:sub>
            </m:sSub>
          </m:sub>
        </m:sSub>
      </m:oMath>
      <w:r w:rsidR="00F76BB8">
        <w:rPr>
          <w:rFonts w:hAnsi="Cambria Math" w:hint="eastAsia"/>
        </w:rPr>
        <w:t>——焊接过程中产生的CO</w:t>
      </w:r>
      <w:r w:rsidR="00F76BB8">
        <w:rPr>
          <w:rFonts w:hAnsi="Cambria Math" w:hint="eastAsia"/>
          <w:vertAlign w:val="subscript"/>
        </w:rPr>
        <w:t>2</w:t>
      </w:r>
      <w:r w:rsidR="00F76BB8">
        <w:rPr>
          <w:rFonts w:hAnsi="Cambria Math" w:hint="eastAsia"/>
        </w:rPr>
        <w:t>逸散量，单位为千克二氧化碳当量</w:t>
      </w:r>
      <w:r w:rsidR="00F76BB8">
        <w:rPr>
          <w:rFonts w:hint="eastAsia"/>
        </w:rPr>
        <w:t>（kgCO</w:t>
      </w:r>
      <w:r w:rsidR="00F76BB8">
        <w:rPr>
          <w:rFonts w:hint="eastAsia"/>
          <w:vertAlign w:val="subscript"/>
        </w:rPr>
        <w:t>2</w:t>
      </w:r>
      <w:r w:rsidR="00F76BB8">
        <w:rPr>
          <w:rFonts w:hint="eastAsia"/>
        </w:rPr>
        <w:t>e）</w:t>
      </w:r>
      <w:r w:rsidR="00F76BB8">
        <w:rPr>
          <w:rFonts w:hAnsi="Cambria Math" w:hint="eastAsia"/>
        </w:rPr>
        <w:t>。</w:t>
      </w:r>
    </w:p>
    <w:p w:rsidR="00EA3EB2" w:rsidRDefault="00F76BB8">
      <w:pPr>
        <w:widowControl/>
        <w:spacing w:beforeLines="50" w:before="156"/>
        <w:jc w:val="left"/>
        <w:outlineLvl w:val="3"/>
        <w:rPr>
          <w:rFonts w:ascii="宋体"/>
          <w:kern w:val="0"/>
          <w:szCs w:val="20"/>
        </w:rPr>
      </w:pPr>
      <w:r>
        <w:rPr>
          <w:rFonts w:ascii="黑体" w:eastAsia="黑体" w:hAnsi="黑体" w:hint="eastAsia"/>
          <w:kern w:val="0"/>
          <w:szCs w:val="21"/>
        </w:rPr>
        <w:t>6.4.4  出厂阶段碳足迹计算</w:t>
      </w:r>
    </w:p>
    <w:p w:rsidR="00EA3EB2" w:rsidRDefault="00F76BB8">
      <w:pPr>
        <w:pStyle w:val="afff4"/>
        <w:snapToGrid w:val="0"/>
      </w:pPr>
      <w:r>
        <w:rPr>
          <w:rFonts w:hint="eastAsia"/>
        </w:rPr>
        <w:t>出厂阶段</w:t>
      </w:r>
      <m:oMath>
        <m:sSub>
          <m:sSubPr>
            <m:ctrlPr>
              <w:rPr>
                <w:rFonts w:ascii="Cambria Math" w:hAnsi="Cambria Math" w:hint="eastAsia"/>
              </w:rPr>
            </m:ctrlPr>
          </m:sSubPr>
          <m:e>
            <m:r>
              <m:rPr>
                <m:sty m:val="p"/>
              </m:rPr>
              <w:rPr>
                <w:rFonts w:ascii="Cambria Math" w:hAnsi="Cambria Math"/>
              </w:rPr>
              <m:t>E</m:t>
            </m:r>
          </m:e>
          <m:sub>
            <m:r>
              <m:rPr>
                <m:sty m:val="p"/>
              </m:rPr>
              <w:rPr>
                <w:rFonts w:ascii="Cambria Math" w:hAnsi="Cambria Math" w:hint="eastAsia"/>
              </w:rPr>
              <m:t>出厂</m:t>
            </m:r>
          </m:sub>
        </m:sSub>
      </m:oMath>
      <w:r>
        <w:rPr>
          <w:rFonts w:hint="eastAsia"/>
        </w:rPr>
        <w:t>碳足迹计算方法</w:t>
      </w:r>
      <w:proofErr w:type="gramStart"/>
      <w:r>
        <w:rPr>
          <w:rFonts w:hint="eastAsia"/>
        </w:rPr>
        <w:t>如以下</w:t>
      </w:r>
      <w:proofErr w:type="gramEnd"/>
      <w:r>
        <w:rPr>
          <w:rFonts w:hint="eastAsia"/>
        </w:rPr>
        <w:t>公式。</w:t>
      </w:r>
    </w:p>
    <w:p w:rsidR="00EA3EB2" w:rsidRDefault="00C1098A">
      <w:pPr>
        <w:pStyle w:val="afff4"/>
        <w:snapToGrid w:val="0"/>
        <w:ind w:firstLineChars="0" w:firstLine="0"/>
        <w:jc w:val="center"/>
      </w:pPr>
      <m:oMathPara>
        <m:oMathParaPr>
          <m:jc m:val="center"/>
        </m:oMathParaPr>
        <m:oMath>
          <m:sSub>
            <m:sSubPr>
              <m:ctrlPr>
                <w:rPr>
                  <w:rFonts w:ascii="Cambria Math" w:hAnsi="Cambria Math"/>
                </w:rPr>
              </m:ctrlPr>
            </m:sSubPr>
            <m:e>
              <m:r>
                <m:rPr>
                  <m:sty m:val="p"/>
                </m:rPr>
                <w:rPr>
                  <w:rFonts w:ascii="Cambria Math" w:hAnsi="Cambria Math"/>
                </w:rPr>
                <m:t>E</m:t>
              </m:r>
            </m:e>
            <m:sub>
              <m:r>
                <m:rPr>
                  <m:sty m:val="p"/>
                </m:rPr>
                <w:rPr>
                  <w:rFonts w:ascii="Cambria Math" w:hAnsi="Cambria Math" w:hint="eastAsia"/>
                </w:rPr>
                <m:t>出厂</m:t>
              </m:r>
            </m:sub>
          </m:sSub>
          <m:r>
            <m:rPr>
              <m:sty m:val="p"/>
            </m:rPr>
            <w:rPr>
              <w:rFonts w:ascii="Cambria Math" w:hAnsi="Cambria Math"/>
            </w:rPr>
            <m:t>=</m:t>
          </m:r>
          <m:nary>
            <m:naryPr>
              <m:chr m:val="∑"/>
              <m:limLoc m:val="undOvr"/>
              <m:subHide m:val="1"/>
              <m:supHide m:val="1"/>
              <m:ctrlPr>
                <w:rPr>
                  <w:rFonts w:ascii="Cambria Math" w:hAnsi="Cambria Math"/>
                </w:rPr>
              </m:ctrlPr>
            </m:naryPr>
            <m:sub/>
            <m:sup/>
            <m:e>
              <m:sSub>
                <m:sSubPr>
                  <m:ctrlPr>
                    <w:rPr>
                      <w:rFonts w:ascii="Cambria Math" w:hAnsi="Cambria Math"/>
                    </w:rPr>
                  </m:ctrlPr>
                </m:sSubPr>
                <m:e>
                  <m:r>
                    <m:rPr>
                      <m:sty m:val="p"/>
                    </m:rPr>
                    <w:rPr>
                      <w:rFonts w:ascii="Cambria Math" w:hAnsi="Cambria Math"/>
                    </w:rPr>
                    <m:t>（</m:t>
                  </m:r>
                  <m:r>
                    <m:rPr>
                      <m:sty m:val="p"/>
                    </m:rPr>
                    <w:rPr>
                      <w:rFonts w:ascii="Cambria Math" w:hAnsi="Cambria Math"/>
                    </w:rPr>
                    <m:t>E</m:t>
                  </m:r>
                </m:e>
                <m:sub>
                  <m:r>
                    <m:rPr>
                      <m:sty m:val="p"/>
                    </m:rPr>
                    <w:rPr>
                      <w:rFonts w:ascii="Cambria Math" w:hAnsi="Cambria Math" w:hint="eastAsia"/>
                    </w:rPr>
                    <m:t>f</m:t>
                  </m:r>
                </m:sub>
              </m:sSub>
              <m:sSub>
                <m:sSubPr>
                  <m:ctrlPr>
                    <w:rPr>
                      <w:rFonts w:ascii="Cambria Math" w:hAnsi="Cambria Math"/>
                    </w:rPr>
                  </m:ctrlPr>
                </m:sSubPr>
                <m:e>
                  <m:r>
                    <m:rPr>
                      <m:sty m:val="p"/>
                    </m:rPr>
                    <w:rPr>
                      <w:rFonts w:ascii="Cambria Math" w:hAnsi="Cambria Math"/>
                    </w:rPr>
                    <m:t>×C</m:t>
                  </m:r>
                </m:e>
                <m:sub>
                  <m:r>
                    <m:rPr>
                      <m:sty m:val="p"/>
                    </m:rPr>
                    <w:rPr>
                      <w:rFonts w:ascii="Cambria Math" w:hAnsi="Cambria Math" w:hint="eastAsia"/>
                    </w:rPr>
                    <m:t>f</m:t>
                  </m:r>
                </m:sub>
              </m:sSub>
              <m:r>
                <m:rPr>
                  <m:sty m:val="p"/>
                </m:rPr>
                <w:rPr>
                  <w:rFonts w:ascii="Cambria Math" w:hAnsi="Cambria Math"/>
                </w:rPr>
                <m:t>）</m:t>
              </m:r>
            </m:e>
          </m:nary>
          <m:r>
            <m:rPr>
              <m:sty m:val="p"/>
            </m:rPr>
            <w:rPr>
              <w:rFonts w:ascii="Cambria Math" w:hAnsi="Cambria Math"/>
            </w:rPr>
            <m:t>+</m:t>
          </m:r>
          <m:sSub>
            <m:sSubPr>
              <m:ctrlPr>
                <w:rPr>
                  <w:rFonts w:ascii="Cambria Math" w:hAnsi="Cambria Math"/>
                </w:rPr>
              </m:ctrlPr>
            </m:sSubPr>
            <m:e>
              <m:r>
                <m:rPr>
                  <m:sty m:val="p"/>
                </m:rPr>
                <w:rPr>
                  <w:rFonts w:ascii="Cambria Math" w:hAnsi="Cambria Math"/>
                </w:rPr>
                <m:t>C</m:t>
              </m:r>
            </m:e>
            <m:sub>
              <m:sSub>
                <m:sSubPr>
                  <m:ctrlPr>
                    <w:rPr>
                      <w:rFonts w:ascii="Cambria Math" w:hAnsi="Cambria Math"/>
                    </w:rPr>
                  </m:ctrlPr>
                </m:sSubPr>
                <m:e>
                  <m:r>
                    <m:rPr>
                      <m:sty m:val="p"/>
                    </m:rPr>
                    <w:rPr>
                      <w:rFonts w:ascii="Cambria Math" w:hAnsi="Cambria Math"/>
                    </w:rPr>
                    <m:t>CO</m:t>
                  </m:r>
                </m:e>
                <m:sub>
                  <m:r>
                    <m:rPr>
                      <m:sty m:val="p"/>
                    </m:rPr>
                    <w:rPr>
                      <w:rFonts w:ascii="Cambria Math" w:hAnsi="Cambria Math"/>
                    </w:rPr>
                    <m:t>2</m:t>
                  </m:r>
                </m:sub>
              </m:sSub>
            </m:sub>
          </m:sSub>
        </m:oMath>
      </m:oMathPara>
    </w:p>
    <w:p w:rsidR="00EA3EB2" w:rsidRDefault="00F76BB8">
      <w:pPr>
        <w:pStyle w:val="afff4"/>
        <w:spacing w:line="276" w:lineRule="auto"/>
      </w:pPr>
      <w:r>
        <w:rPr>
          <w:rFonts w:hint="eastAsia"/>
        </w:rPr>
        <w:t>式中：</w:t>
      </w:r>
    </w:p>
    <w:p w:rsidR="00EA3EB2" w:rsidRDefault="00F76BB8">
      <w:pPr>
        <w:pStyle w:val="afff4"/>
        <w:spacing w:line="276" w:lineRule="auto"/>
        <w:jc w:val="left"/>
      </w:pPr>
      <w:r>
        <w:rPr>
          <w:rFonts w:hint="eastAsia"/>
        </w:rPr>
        <w:t>E</w:t>
      </w:r>
      <w:r>
        <w:rPr>
          <w:rFonts w:hint="eastAsia"/>
          <w:vertAlign w:val="subscript"/>
        </w:rPr>
        <w:t>出厂</w:t>
      </w:r>
      <w:r>
        <w:rPr>
          <w:rFonts w:hint="eastAsia"/>
        </w:rPr>
        <w:t>——出厂阶段碳足迹，单位为千克二氧化碳当量（kgCO</w:t>
      </w:r>
      <w:r>
        <w:rPr>
          <w:rFonts w:hint="eastAsia"/>
          <w:vertAlign w:val="subscript"/>
        </w:rPr>
        <w:t>2</w:t>
      </w:r>
      <w:r>
        <w:rPr>
          <w:rFonts w:hint="eastAsia"/>
        </w:rPr>
        <w:t>e）；</w:t>
      </w:r>
    </w:p>
    <w:p w:rsidR="00EA3EB2" w:rsidRDefault="00F76BB8">
      <w:pPr>
        <w:pStyle w:val="afff4"/>
        <w:spacing w:line="276" w:lineRule="auto"/>
        <w:jc w:val="left"/>
      </w:pPr>
      <w:proofErr w:type="spellStart"/>
      <w:r>
        <w:rPr>
          <w:rFonts w:hint="eastAsia"/>
        </w:rPr>
        <w:t>E</w:t>
      </w:r>
      <w:r>
        <w:rPr>
          <w:rFonts w:hint="eastAsia"/>
          <w:vertAlign w:val="subscript"/>
        </w:rPr>
        <w:t>f</w:t>
      </w:r>
      <w:proofErr w:type="spellEnd"/>
      <w:r>
        <w:rPr>
          <w:rFonts w:hint="eastAsia"/>
        </w:rPr>
        <w:t>——消耗的能源或燃料等资源f量，单位为千瓦时（kWh）、立方米（m</w:t>
      </w:r>
      <w:r>
        <w:rPr>
          <w:rFonts w:hint="eastAsia"/>
          <w:vertAlign w:val="superscript"/>
        </w:rPr>
        <w:t>3</w:t>
      </w:r>
      <w:r>
        <w:rPr>
          <w:rFonts w:hint="eastAsia"/>
        </w:rPr>
        <w:t>）、千克（kg）等；</w:t>
      </w:r>
    </w:p>
    <w:p w:rsidR="00EA3EB2" w:rsidRDefault="00F76BB8">
      <w:pPr>
        <w:pStyle w:val="afff4"/>
        <w:spacing w:line="276" w:lineRule="auto"/>
        <w:jc w:val="left"/>
      </w:pPr>
      <w:proofErr w:type="spellStart"/>
      <w:r>
        <w:rPr>
          <w:rFonts w:hint="eastAsia"/>
        </w:rPr>
        <w:t>C</w:t>
      </w:r>
      <w:r>
        <w:rPr>
          <w:rFonts w:hint="eastAsia"/>
          <w:vertAlign w:val="subscript"/>
        </w:rPr>
        <w:t>f</w:t>
      </w:r>
      <w:proofErr w:type="spellEnd"/>
      <w:r>
        <w:rPr>
          <w:rFonts w:hint="eastAsia"/>
        </w:rPr>
        <w:t>——能源或燃料等资源f生产的碳排放因子，单位为千克二氧化碳当量每千瓦时；（kgCO</w:t>
      </w:r>
      <w:r>
        <w:rPr>
          <w:rFonts w:hint="eastAsia"/>
          <w:vertAlign w:val="subscript"/>
        </w:rPr>
        <w:t>2</w:t>
      </w:r>
      <w:r>
        <w:rPr>
          <w:rFonts w:hint="eastAsia"/>
        </w:rPr>
        <w:t>e/kWh）、千克二氧化碳当量每立方米（kgCO</w:t>
      </w:r>
      <w:r>
        <w:rPr>
          <w:rFonts w:hint="eastAsia"/>
          <w:vertAlign w:val="subscript"/>
        </w:rPr>
        <w:t>2</w:t>
      </w:r>
      <w:r>
        <w:rPr>
          <w:rFonts w:hint="eastAsia"/>
        </w:rPr>
        <w:t>e/m</w:t>
      </w:r>
      <w:r>
        <w:rPr>
          <w:rFonts w:hint="eastAsia"/>
          <w:vertAlign w:val="superscript"/>
        </w:rPr>
        <w:t>3</w:t>
      </w:r>
      <w:r>
        <w:rPr>
          <w:rFonts w:hint="eastAsia"/>
        </w:rPr>
        <w:t>）、千克二氧化碳当量每千克（kgCO</w:t>
      </w:r>
      <w:r>
        <w:rPr>
          <w:rFonts w:hint="eastAsia"/>
          <w:vertAlign w:val="subscript"/>
        </w:rPr>
        <w:t>2</w:t>
      </w:r>
      <w:r>
        <w:rPr>
          <w:rFonts w:hint="eastAsia"/>
        </w:rPr>
        <w:t>e/kg）等；</w:t>
      </w:r>
    </w:p>
    <w:p w:rsidR="00EA3EB2" w:rsidRDefault="00C1098A">
      <w:pPr>
        <w:pStyle w:val="afff4"/>
        <w:adjustRightInd w:val="0"/>
        <w:snapToGrid w:val="0"/>
        <w:spacing w:line="276" w:lineRule="auto"/>
        <w:jc w:val="left"/>
      </w:pPr>
      <m:oMath>
        <m:sSub>
          <m:sSubPr>
            <m:ctrlPr>
              <w:rPr>
                <w:rFonts w:ascii="Cambria Math" w:hAnsi="Cambria Math"/>
              </w:rPr>
            </m:ctrlPr>
          </m:sSubPr>
          <m:e>
            <m:r>
              <m:rPr>
                <m:sty m:val="p"/>
              </m:rPr>
              <w:rPr>
                <w:rFonts w:ascii="Cambria Math" w:hAnsi="Cambria Math"/>
              </w:rPr>
              <m:t>C</m:t>
            </m:r>
          </m:e>
          <m:sub>
            <m:sSub>
              <m:sSubPr>
                <m:ctrlPr>
                  <w:rPr>
                    <w:rFonts w:ascii="Cambria Math" w:hAnsi="Cambria Math"/>
                  </w:rPr>
                </m:ctrlPr>
              </m:sSubPr>
              <m:e>
                <m:r>
                  <m:rPr>
                    <m:sty m:val="p"/>
                  </m:rPr>
                  <w:rPr>
                    <w:rFonts w:ascii="Cambria Math" w:hAnsi="Cambria Math"/>
                  </w:rPr>
                  <m:t>CO</m:t>
                </m:r>
              </m:e>
              <m:sub>
                <m:r>
                  <m:rPr>
                    <m:sty m:val="p"/>
                  </m:rPr>
                  <w:rPr>
                    <w:rFonts w:ascii="Cambria Math" w:hAnsi="Cambria Math"/>
                  </w:rPr>
                  <m:t>2</m:t>
                </m:r>
              </m:sub>
            </m:sSub>
          </m:sub>
        </m:sSub>
      </m:oMath>
      <w:r w:rsidR="00F76BB8">
        <w:rPr>
          <w:rFonts w:hint="eastAsia"/>
        </w:rPr>
        <w:t>——燃料使用的碳排放因子，单位为千克二氧化碳当量（kgCO</w:t>
      </w:r>
      <w:r w:rsidR="00F76BB8">
        <w:rPr>
          <w:rFonts w:hint="eastAsia"/>
          <w:vertAlign w:val="subscript"/>
        </w:rPr>
        <w:t>2</w:t>
      </w:r>
      <w:r w:rsidR="00F76BB8">
        <w:rPr>
          <w:rFonts w:hint="eastAsia"/>
        </w:rPr>
        <w:t>e）。</w:t>
      </w:r>
    </w:p>
    <w:p w:rsidR="00EA3EB2" w:rsidRDefault="00F76BB8">
      <w:pPr>
        <w:pStyle w:val="a9"/>
        <w:rPr>
          <w:color w:val="000000" w:themeColor="text1"/>
        </w:rPr>
      </w:pPr>
      <w:r>
        <w:rPr>
          <w:rFonts w:hint="eastAsia"/>
          <w:color w:val="000000" w:themeColor="text1"/>
        </w:rPr>
        <w:t>影响评价</w:t>
      </w:r>
    </w:p>
    <w:p w:rsidR="00EA3EB2" w:rsidRDefault="00F76BB8">
      <w:pPr>
        <w:pStyle w:val="afff4"/>
        <w:adjustRightInd w:val="0"/>
        <w:snapToGrid w:val="0"/>
        <w:spacing w:line="276" w:lineRule="auto"/>
        <w:jc w:val="left"/>
      </w:pPr>
      <w:r>
        <w:rPr>
          <w:rFonts w:hint="eastAsia"/>
        </w:rPr>
        <w:t>根据清单分析所提供的资源消耗数据及各种排放数据，对产品系统潜在的环境影响进行评价，辨识最有效的改进点。</w:t>
      </w:r>
    </w:p>
    <w:p w:rsidR="00EA3EB2" w:rsidRDefault="00F76BB8">
      <w:pPr>
        <w:pStyle w:val="a9"/>
        <w:rPr>
          <w:color w:val="000000" w:themeColor="text1"/>
        </w:rPr>
      </w:pPr>
      <w:r>
        <w:rPr>
          <w:rFonts w:hint="eastAsia"/>
          <w:color w:val="000000" w:themeColor="text1"/>
        </w:rPr>
        <w:t>结果解释</w:t>
      </w:r>
    </w:p>
    <w:p w:rsidR="00EA3EB2" w:rsidRDefault="00F76BB8">
      <w:pPr>
        <w:pStyle w:val="afff4"/>
        <w:adjustRightInd w:val="0"/>
        <w:snapToGrid w:val="0"/>
        <w:spacing w:line="276" w:lineRule="auto"/>
        <w:jc w:val="left"/>
      </w:pPr>
      <w:r>
        <w:rPr>
          <w:rFonts w:hint="eastAsia"/>
        </w:rPr>
        <w:t>结果解释应根据研究的目的重点考虑系统功能、功能单位和系统边界定义的适当性以及数据质量评价和敏感性分析所识别出的局限性，应包括以下内容：</w:t>
      </w:r>
    </w:p>
    <w:p w:rsidR="00EA3EB2" w:rsidRDefault="00F76BB8">
      <w:pPr>
        <w:pStyle w:val="afff4"/>
        <w:numPr>
          <w:ilvl w:val="0"/>
          <w:numId w:val="23"/>
        </w:numPr>
        <w:adjustRightInd w:val="0"/>
        <w:snapToGrid w:val="0"/>
        <w:spacing w:line="276" w:lineRule="auto"/>
        <w:jc w:val="left"/>
      </w:pPr>
      <w:r>
        <w:rPr>
          <w:rFonts w:hint="eastAsia"/>
        </w:rPr>
        <w:t>对重大问题的识别；</w:t>
      </w:r>
    </w:p>
    <w:p w:rsidR="00EA3EB2" w:rsidRDefault="00F76BB8">
      <w:pPr>
        <w:pStyle w:val="afff4"/>
        <w:numPr>
          <w:ilvl w:val="0"/>
          <w:numId w:val="23"/>
        </w:numPr>
        <w:adjustRightInd w:val="0"/>
        <w:snapToGrid w:val="0"/>
        <w:spacing w:line="276" w:lineRule="auto"/>
        <w:jc w:val="left"/>
      </w:pPr>
      <w:r>
        <w:rPr>
          <w:rFonts w:hint="eastAsia"/>
        </w:rPr>
        <w:t>对完整性、敏感性和一致性的检查；</w:t>
      </w:r>
    </w:p>
    <w:p w:rsidR="00EA3EB2" w:rsidRDefault="00F76BB8">
      <w:pPr>
        <w:pStyle w:val="afff4"/>
        <w:numPr>
          <w:ilvl w:val="0"/>
          <w:numId w:val="23"/>
        </w:numPr>
        <w:adjustRightInd w:val="0"/>
        <w:snapToGrid w:val="0"/>
        <w:spacing w:line="276" w:lineRule="auto"/>
        <w:jc w:val="left"/>
        <w:rPr>
          <w:rFonts w:ascii="黑体" w:eastAsia="黑体" w:hAnsi="黑体" w:cs="黑体"/>
          <w:color w:val="000000" w:themeColor="text1"/>
          <w:kern w:val="2"/>
          <w:szCs w:val="24"/>
        </w:rPr>
      </w:pPr>
      <w:r>
        <w:rPr>
          <w:rFonts w:hint="eastAsia"/>
        </w:rPr>
        <w:t>结论、局限和建议。</w:t>
      </w:r>
    </w:p>
    <w:p w:rsidR="00EA3EB2" w:rsidRDefault="00F76BB8">
      <w:pPr>
        <w:pStyle w:val="a9"/>
        <w:rPr>
          <w:color w:val="000000" w:themeColor="text1"/>
        </w:rPr>
      </w:pPr>
      <w:r>
        <w:rPr>
          <w:rFonts w:hint="eastAsia"/>
          <w:color w:val="000000" w:themeColor="text1"/>
        </w:rPr>
        <w:t>产品碳足迹报告</w:t>
      </w:r>
    </w:p>
    <w:p w:rsidR="00EA3EB2" w:rsidRDefault="00F76BB8">
      <w:pPr>
        <w:pStyle w:val="aa"/>
      </w:pPr>
      <w:r>
        <w:rPr>
          <w:rFonts w:hint="eastAsia"/>
        </w:rPr>
        <w:t>概述</w:t>
      </w:r>
    </w:p>
    <w:p w:rsidR="00EA3EB2" w:rsidRDefault="00F76BB8">
      <w:pPr>
        <w:pStyle w:val="afff4"/>
        <w:adjustRightInd w:val="0"/>
        <w:snapToGrid w:val="0"/>
        <w:spacing w:line="276" w:lineRule="auto"/>
        <w:jc w:val="left"/>
      </w:pPr>
      <w:r>
        <w:rPr>
          <w:rFonts w:hint="eastAsia"/>
        </w:rPr>
        <w:t>产品碳足迹结果和结论应为完整的、准确的、不带偏向性的。应透明地、详细地阐述评价结果、数据、方法、假设和局限性。</w:t>
      </w:r>
      <w:proofErr w:type="gramStart"/>
      <w:r>
        <w:rPr>
          <w:rFonts w:hint="eastAsia"/>
        </w:rPr>
        <w:t>以便利益</w:t>
      </w:r>
      <w:proofErr w:type="gramEnd"/>
      <w:r>
        <w:rPr>
          <w:rFonts w:hint="eastAsia"/>
        </w:rPr>
        <w:t>相关方能够理解产品碳足迹复杂性，并做出权衡。</w:t>
      </w:r>
    </w:p>
    <w:p w:rsidR="00EA3EB2" w:rsidRDefault="00F76BB8">
      <w:pPr>
        <w:pStyle w:val="aa"/>
      </w:pPr>
      <w:r>
        <w:rPr>
          <w:rFonts w:hint="eastAsia"/>
        </w:rPr>
        <w:t>报告内容</w:t>
      </w:r>
    </w:p>
    <w:p w:rsidR="00EA3EB2" w:rsidRDefault="00F76BB8">
      <w:pPr>
        <w:widowControl/>
        <w:tabs>
          <w:tab w:val="center" w:pos="4201"/>
          <w:tab w:val="right" w:leader="dot" w:pos="9298"/>
        </w:tabs>
        <w:autoSpaceDE w:val="0"/>
        <w:autoSpaceDN w:val="0"/>
        <w:ind w:firstLineChars="200" w:firstLine="420"/>
        <w:rPr>
          <w:rFonts w:ascii="宋体"/>
          <w:kern w:val="0"/>
          <w:szCs w:val="20"/>
        </w:rPr>
      </w:pPr>
      <w:r>
        <w:rPr>
          <w:rFonts w:ascii="宋体" w:hint="eastAsia"/>
          <w:kern w:val="0"/>
          <w:szCs w:val="20"/>
        </w:rPr>
        <w:lastRenderedPageBreak/>
        <w:t>船用</w:t>
      </w:r>
      <w:r>
        <w:rPr>
          <w:rFonts w:ascii="宋体"/>
          <w:kern w:val="0"/>
          <w:szCs w:val="20"/>
        </w:rPr>
        <w:t>中高速内燃机碳足迹</w:t>
      </w:r>
      <w:r>
        <w:rPr>
          <w:rFonts w:ascii="宋体" w:hint="eastAsia"/>
          <w:kern w:val="0"/>
          <w:szCs w:val="20"/>
        </w:rPr>
        <w:t>核算</w:t>
      </w:r>
      <w:r>
        <w:rPr>
          <w:rFonts w:ascii="宋体"/>
          <w:kern w:val="0"/>
          <w:szCs w:val="20"/>
        </w:rPr>
        <w:t>报告至少包含以下内容：</w:t>
      </w:r>
    </w:p>
    <w:p w:rsidR="00EA3EB2" w:rsidRDefault="00F76BB8">
      <w:pPr>
        <w:pStyle w:val="afffffffd"/>
        <w:widowControl/>
        <w:tabs>
          <w:tab w:val="center" w:pos="4201"/>
          <w:tab w:val="right" w:leader="dot" w:pos="9298"/>
        </w:tabs>
        <w:autoSpaceDE w:val="0"/>
        <w:autoSpaceDN w:val="0"/>
        <w:ind w:left="420" w:firstLineChars="0" w:firstLine="0"/>
        <w:rPr>
          <w:rFonts w:ascii="宋体"/>
          <w:kern w:val="0"/>
          <w:szCs w:val="20"/>
        </w:rPr>
      </w:pPr>
      <w:r>
        <w:rPr>
          <w:rFonts w:ascii="宋体" w:hint="eastAsia"/>
          <w:kern w:val="0"/>
          <w:szCs w:val="20"/>
        </w:rPr>
        <w:t>a)产品</w:t>
      </w:r>
      <w:r>
        <w:rPr>
          <w:rFonts w:ascii="宋体"/>
          <w:kern w:val="0"/>
          <w:szCs w:val="20"/>
        </w:rPr>
        <w:t>基本情况</w:t>
      </w:r>
    </w:p>
    <w:p w:rsidR="00EA3EB2" w:rsidRDefault="00F76BB8">
      <w:pPr>
        <w:pStyle w:val="afffffffd"/>
        <w:widowControl/>
        <w:tabs>
          <w:tab w:val="center" w:pos="4201"/>
          <w:tab w:val="right" w:leader="dot" w:pos="9298"/>
        </w:tabs>
        <w:autoSpaceDE w:val="0"/>
        <w:autoSpaceDN w:val="0"/>
        <w:ind w:left="840" w:firstLineChars="0" w:firstLine="0"/>
        <w:rPr>
          <w:rFonts w:ascii="宋体"/>
          <w:kern w:val="0"/>
          <w:szCs w:val="20"/>
        </w:rPr>
      </w:pPr>
      <w:r>
        <w:rPr>
          <w:rFonts w:ascii="宋体" w:hint="eastAsia"/>
          <w:kern w:val="0"/>
          <w:szCs w:val="20"/>
        </w:rPr>
        <w:t>1)船用</w:t>
      </w:r>
      <w:r>
        <w:rPr>
          <w:rFonts w:ascii="宋体"/>
          <w:kern w:val="0"/>
          <w:szCs w:val="20"/>
        </w:rPr>
        <w:t>中高速内燃机名称、型号、</w:t>
      </w:r>
      <w:r>
        <w:rPr>
          <w:rFonts w:ascii="宋体" w:hint="eastAsia"/>
          <w:kern w:val="0"/>
          <w:szCs w:val="20"/>
        </w:rPr>
        <w:t>关键</w:t>
      </w:r>
      <w:r>
        <w:rPr>
          <w:rFonts w:ascii="宋体"/>
          <w:kern w:val="0"/>
          <w:szCs w:val="20"/>
        </w:rPr>
        <w:t>参数指标等描述</w:t>
      </w:r>
      <w:r>
        <w:rPr>
          <w:rFonts w:ascii="宋体" w:hint="eastAsia"/>
          <w:kern w:val="0"/>
          <w:szCs w:val="20"/>
        </w:rPr>
        <w:t>；</w:t>
      </w:r>
    </w:p>
    <w:p w:rsidR="00EA3EB2" w:rsidRDefault="00F76BB8">
      <w:pPr>
        <w:pStyle w:val="afffffffd"/>
        <w:widowControl/>
        <w:tabs>
          <w:tab w:val="center" w:pos="4201"/>
          <w:tab w:val="right" w:leader="dot" w:pos="9298"/>
        </w:tabs>
        <w:autoSpaceDE w:val="0"/>
        <w:autoSpaceDN w:val="0"/>
        <w:ind w:left="840" w:firstLineChars="0" w:firstLine="0"/>
        <w:rPr>
          <w:rFonts w:ascii="宋体"/>
          <w:kern w:val="0"/>
          <w:szCs w:val="20"/>
        </w:rPr>
      </w:pPr>
      <w:r>
        <w:rPr>
          <w:rFonts w:ascii="宋体" w:hint="eastAsia"/>
          <w:kern w:val="0"/>
          <w:szCs w:val="20"/>
        </w:rPr>
        <w:t>2)产品</w:t>
      </w:r>
      <w:r>
        <w:rPr>
          <w:rFonts w:ascii="宋体"/>
          <w:kern w:val="0"/>
          <w:szCs w:val="20"/>
        </w:rPr>
        <w:t>制造商的基本信息描述</w:t>
      </w:r>
      <w:r>
        <w:rPr>
          <w:rFonts w:ascii="宋体" w:hint="eastAsia"/>
          <w:kern w:val="0"/>
          <w:szCs w:val="20"/>
        </w:rPr>
        <w:t>。</w:t>
      </w:r>
    </w:p>
    <w:p w:rsidR="00EA3EB2" w:rsidRDefault="00F76BB8">
      <w:pPr>
        <w:pStyle w:val="afffffffd"/>
        <w:widowControl/>
        <w:tabs>
          <w:tab w:val="center" w:pos="4201"/>
          <w:tab w:val="right" w:leader="dot" w:pos="9298"/>
        </w:tabs>
        <w:autoSpaceDE w:val="0"/>
        <w:autoSpaceDN w:val="0"/>
        <w:ind w:left="420" w:firstLineChars="0" w:firstLine="0"/>
        <w:rPr>
          <w:rFonts w:ascii="宋体"/>
          <w:kern w:val="0"/>
          <w:szCs w:val="20"/>
        </w:rPr>
      </w:pPr>
      <w:r>
        <w:rPr>
          <w:rFonts w:ascii="宋体" w:hint="eastAsia"/>
          <w:kern w:val="0"/>
          <w:szCs w:val="20"/>
        </w:rPr>
        <w:t>b)报告有效期及适用范围。</w:t>
      </w:r>
    </w:p>
    <w:p w:rsidR="00EA3EB2" w:rsidRDefault="00F76BB8">
      <w:pPr>
        <w:pStyle w:val="afffffffd"/>
        <w:widowControl/>
        <w:tabs>
          <w:tab w:val="center" w:pos="4201"/>
          <w:tab w:val="right" w:leader="dot" w:pos="9298"/>
        </w:tabs>
        <w:autoSpaceDE w:val="0"/>
        <w:autoSpaceDN w:val="0"/>
        <w:ind w:left="420" w:firstLineChars="0" w:firstLine="0"/>
        <w:rPr>
          <w:rFonts w:ascii="宋体"/>
          <w:kern w:val="0"/>
          <w:szCs w:val="20"/>
        </w:rPr>
      </w:pPr>
      <w:r>
        <w:rPr>
          <w:rFonts w:ascii="宋体" w:hint="eastAsia"/>
          <w:kern w:val="0"/>
          <w:szCs w:val="20"/>
        </w:rPr>
        <w:t>c)产品可追溯信息。</w:t>
      </w:r>
    </w:p>
    <w:p w:rsidR="00EA3EB2" w:rsidRDefault="00F76BB8">
      <w:pPr>
        <w:pStyle w:val="afffffffd"/>
        <w:widowControl/>
        <w:tabs>
          <w:tab w:val="center" w:pos="4201"/>
          <w:tab w:val="right" w:leader="dot" w:pos="9298"/>
        </w:tabs>
        <w:autoSpaceDE w:val="0"/>
        <w:autoSpaceDN w:val="0"/>
        <w:ind w:left="420" w:firstLineChars="0" w:firstLine="0"/>
        <w:rPr>
          <w:rFonts w:ascii="宋体"/>
          <w:kern w:val="0"/>
          <w:szCs w:val="20"/>
        </w:rPr>
      </w:pPr>
      <w:r>
        <w:rPr>
          <w:rFonts w:ascii="宋体" w:hint="eastAsia"/>
          <w:kern w:val="0"/>
          <w:szCs w:val="20"/>
        </w:rPr>
        <w:t>d）评价信息：</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1）功能单位；</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2）系统边界；</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3）数据描述；</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4）数据取舍原则；</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5）数据质量；</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6）数据收集；</w:t>
      </w:r>
    </w:p>
    <w:p w:rsidR="00EA3EB2" w:rsidRDefault="00F76BB8">
      <w:pPr>
        <w:pStyle w:val="afffffffd"/>
        <w:widowControl/>
        <w:tabs>
          <w:tab w:val="center" w:pos="4201"/>
          <w:tab w:val="right" w:leader="dot" w:pos="9298"/>
        </w:tabs>
        <w:autoSpaceDE w:val="0"/>
        <w:autoSpaceDN w:val="0"/>
        <w:ind w:leftChars="400" w:left="840" w:firstLineChars="0" w:firstLine="0"/>
        <w:rPr>
          <w:rFonts w:ascii="宋体"/>
          <w:kern w:val="0"/>
          <w:szCs w:val="20"/>
        </w:rPr>
      </w:pPr>
      <w:r>
        <w:rPr>
          <w:rFonts w:ascii="宋体" w:hint="eastAsia"/>
          <w:kern w:val="0"/>
          <w:szCs w:val="20"/>
        </w:rPr>
        <w:t>7）计算程序；</w:t>
      </w:r>
    </w:p>
    <w:p w:rsidR="00EA3EB2" w:rsidRDefault="00F76BB8">
      <w:pPr>
        <w:pStyle w:val="afffffffd"/>
        <w:widowControl/>
        <w:tabs>
          <w:tab w:val="center" w:pos="4201"/>
          <w:tab w:val="right" w:leader="dot" w:pos="9298"/>
        </w:tabs>
        <w:autoSpaceDE w:val="0"/>
        <w:autoSpaceDN w:val="0"/>
        <w:ind w:leftChars="400" w:left="840" w:firstLineChars="0" w:firstLine="0"/>
        <w:rPr>
          <w:rFonts w:ascii="黑体" w:eastAsia="黑体" w:hAnsi="黑体" w:cs="黑体"/>
          <w:color w:val="000000" w:themeColor="text1"/>
        </w:rPr>
      </w:pPr>
      <w:r>
        <w:rPr>
          <w:rFonts w:ascii="宋体" w:hint="eastAsia"/>
          <w:kern w:val="0"/>
          <w:szCs w:val="20"/>
        </w:rPr>
        <w:t>8）评价结果。</w:t>
      </w:r>
    </w:p>
    <w:p w:rsidR="00EA3EB2" w:rsidRDefault="00F76BB8">
      <w:pPr>
        <w:pStyle w:val="a9"/>
        <w:rPr>
          <w:color w:val="000000" w:themeColor="text1"/>
        </w:rPr>
      </w:pPr>
      <w:r>
        <w:rPr>
          <w:rFonts w:hint="eastAsia"/>
          <w:color w:val="000000" w:themeColor="text1"/>
        </w:rPr>
        <w:t>产品碳足迹声明</w:t>
      </w:r>
    </w:p>
    <w:p w:rsidR="00EA3EB2" w:rsidRDefault="00F76BB8">
      <w:pPr>
        <w:pStyle w:val="afff4"/>
        <w:adjustRightInd w:val="0"/>
        <w:snapToGrid w:val="0"/>
        <w:spacing w:line="276" w:lineRule="auto"/>
        <w:jc w:val="left"/>
      </w:pPr>
      <w:r>
        <w:rPr>
          <w:rFonts w:hint="eastAsia"/>
        </w:rPr>
        <w:t>可按照GB/T 24025-2009规定开展产品碳足迹声明或信息交流，使具有同样功能的产品之间进行比较。</w:t>
      </w:r>
    </w:p>
    <w:p w:rsidR="00EA3EB2" w:rsidRDefault="00EA3EB2">
      <w:pPr>
        <w:widowControl/>
        <w:tabs>
          <w:tab w:val="center" w:pos="4201"/>
          <w:tab w:val="right" w:leader="dot" w:pos="9298"/>
        </w:tabs>
        <w:autoSpaceDE w:val="0"/>
        <w:autoSpaceDN w:val="0"/>
        <w:rPr>
          <w:rFonts w:ascii="宋体"/>
          <w:kern w:val="0"/>
          <w:szCs w:val="20"/>
        </w:rPr>
      </w:pPr>
      <w:bookmarkStart w:id="18" w:name="_Toc23011"/>
      <w:bookmarkStart w:id="19" w:name="_Toc9097"/>
      <w:bookmarkEnd w:id="18"/>
      <w:bookmarkEnd w:id="19"/>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EA3EB2">
      <w:pPr>
        <w:widowControl/>
        <w:jc w:val="left"/>
        <w:rPr>
          <w:rFonts w:ascii="宋体" w:hAnsi="宋体"/>
          <w:kern w:val="0"/>
          <w:szCs w:val="21"/>
        </w:rPr>
      </w:pPr>
    </w:p>
    <w:p w:rsidR="00EA3EB2" w:rsidRDefault="00F76BB8">
      <w:pPr>
        <w:widowControl/>
        <w:jc w:val="center"/>
        <w:rPr>
          <w:rFonts w:hAnsi="黑体" w:cs="宋体"/>
          <w:bCs/>
        </w:rPr>
      </w:pPr>
      <w:r>
        <w:rPr>
          <w:rFonts w:hAnsi="黑体" w:cs="宋体" w:hint="eastAsia"/>
          <w:bCs/>
        </w:rPr>
        <w:t>附录</w:t>
      </w:r>
      <w:r>
        <w:rPr>
          <w:rFonts w:hAnsi="黑体" w:cs="宋体" w:hint="eastAsia"/>
          <w:bCs/>
        </w:rPr>
        <w:t>A</w:t>
      </w:r>
    </w:p>
    <w:p w:rsidR="00EA3EB2" w:rsidRDefault="00F76BB8">
      <w:pPr>
        <w:widowControl/>
        <w:jc w:val="center"/>
        <w:rPr>
          <w:rFonts w:hAnsi="黑体" w:cs="宋体"/>
          <w:bCs/>
        </w:rPr>
      </w:pPr>
      <w:r>
        <w:rPr>
          <w:rFonts w:hAnsi="黑体" w:cs="宋体" w:hint="eastAsia"/>
          <w:bCs/>
        </w:rPr>
        <w:t>（资料性）</w:t>
      </w:r>
      <w:r>
        <w:rPr>
          <w:rFonts w:hAnsi="黑体" w:cs="宋体" w:hint="eastAsia"/>
          <w:bCs/>
        </w:rPr>
        <w:t xml:space="preserve"> </w:t>
      </w:r>
    </w:p>
    <w:p w:rsidR="00EA3EB2" w:rsidRDefault="00F76BB8">
      <w:pPr>
        <w:widowControl/>
        <w:jc w:val="center"/>
        <w:rPr>
          <w:rFonts w:hAnsi="黑体" w:cs="宋体"/>
          <w:bCs/>
        </w:rPr>
      </w:pPr>
      <w:r>
        <w:rPr>
          <w:rFonts w:hAnsi="黑体" w:cs="宋体" w:hint="eastAsia"/>
          <w:bCs/>
        </w:rPr>
        <w:t>船用中高速内燃机碳足迹量化数据收集表</w:t>
      </w:r>
    </w:p>
    <w:tbl>
      <w:tblPr>
        <w:tblStyle w:val="afff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8"/>
        <w:gridCol w:w="1244"/>
        <w:gridCol w:w="925"/>
        <w:gridCol w:w="435"/>
        <w:gridCol w:w="471"/>
        <w:gridCol w:w="1443"/>
        <w:gridCol w:w="234"/>
        <w:gridCol w:w="1680"/>
      </w:tblGrid>
      <w:tr w:rsidR="00EA3EB2">
        <w:tc>
          <w:tcPr>
            <w:tcW w:w="3138" w:type="dxa"/>
          </w:tcPr>
          <w:p w:rsidR="00EA3EB2" w:rsidRDefault="00F76BB8">
            <w:pPr>
              <w:widowControl/>
              <w:jc w:val="center"/>
              <w:rPr>
                <w:rFonts w:hAnsi="黑体" w:cs="宋体"/>
                <w:b/>
              </w:rPr>
            </w:pPr>
            <w:r>
              <w:rPr>
                <w:rFonts w:hAnsi="黑体" w:cs="宋体" w:hint="eastAsia"/>
                <w:b/>
              </w:rPr>
              <w:t>填表日期</w:t>
            </w:r>
          </w:p>
        </w:tc>
        <w:tc>
          <w:tcPr>
            <w:tcW w:w="1244" w:type="dxa"/>
          </w:tcPr>
          <w:p w:rsidR="00EA3EB2" w:rsidRDefault="00EA3EB2">
            <w:pPr>
              <w:widowControl/>
              <w:jc w:val="center"/>
              <w:rPr>
                <w:rFonts w:hAnsi="黑体" w:cs="宋体"/>
                <w:b/>
              </w:rPr>
            </w:pPr>
          </w:p>
        </w:tc>
        <w:tc>
          <w:tcPr>
            <w:tcW w:w="1360" w:type="dxa"/>
            <w:gridSpan w:val="2"/>
          </w:tcPr>
          <w:p w:rsidR="00EA3EB2" w:rsidRDefault="00F76BB8">
            <w:pPr>
              <w:widowControl/>
              <w:jc w:val="center"/>
              <w:rPr>
                <w:rFonts w:hAnsi="黑体" w:cs="宋体"/>
                <w:b/>
              </w:rPr>
            </w:pPr>
            <w:r>
              <w:rPr>
                <w:rFonts w:hAnsi="黑体" w:cs="宋体" w:hint="eastAsia"/>
                <w:b/>
              </w:rPr>
              <w:t>填表人</w:t>
            </w:r>
          </w:p>
        </w:tc>
        <w:tc>
          <w:tcPr>
            <w:tcW w:w="1914" w:type="dxa"/>
            <w:gridSpan w:val="2"/>
          </w:tcPr>
          <w:p w:rsidR="00EA3EB2" w:rsidRDefault="00EA3EB2">
            <w:pPr>
              <w:widowControl/>
              <w:jc w:val="center"/>
              <w:rPr>
                <w:rFonts w:hAnsi="黑体" w:cs="宋体"/>
                <w:b/>
              </w:rPr>
            </w:pPr>
          </w:p>
        </w:tc>
        <w:tc>
          <w:tcPr>
            <w:tcW w:w="1914" w:type="dxa"/>
            <w:gridSpan w:val="2"/>
          </w:tcPr>
          <w:p w:rsidR="00EA3EB2" w:rsidRDefault="00EA3EB2">
            <w:pPr>
              <w:widowControl/>
              <w:jc w:val="center"/>
              <w:rPr>
                <w:rFonts w:hAnsi="黑体" w:cs="宋体"/>
                <w:b/>
              </w:rPr>
            </w:pPr>
          </w:p>
        </w:tc>
      </w:tr>
      <w:tr w:rsidR="00EA3EB2">
        <w:tc>
          <w:tcPr>
            <w:tcW w:w="3138" w:type="dxa"/>
          </w:tcPr>
          <w:p w:rsidR="00EA3EB2" w:rsidRDefault="00F76BB8">
            <w:pPr>
              <w:widowControl/>
              <w:jc w:val="center"/>
              <w:rPr>
                <w:rFonts w:hAnsi="黑体" w:cs="宋体"/>
                <w:b/>
              </w:rPr>
            </w:pPr>
            <w:r>
              <w:rPr>
                <w:rFonts w:hAnsi="黑体" w:cs="宋体" w:hint="eastAsia"/>
                <w:b/>
              </w:rPr>
              <w:t>生命周期阶段</w:t>
            </w:r>
          </w:p>
        </w:tc>
        <w:tc>
          <w:tcPr>
            <w:tcW w:w="6432" w:type="dxa"/>
            <w:gridSpan w:val="7"/>
          </w:tcPr>
          <w:p w:rsidR="00EA3EB2" w:rsidRDefault="00F76BB8">
            <w:pPr>
              <w:widowControl/>
              <w:jc w:val="center"/>
              <w:rPr>
                <w:rFonts w:hAnsi="黑体" w:cs="宋体"/>
                <w:b/>
              </w:rPr>
            </w:pPr>
            <w:r>
              <w:rPr>
                <w:rFonts w:hAnsi="黑体" w:cs="宋体" w:hint="eastAsia"/>
                <w:b/>
              </w:rPr>
              <w:t>原材料获取阶段</w:t>
            </w:r>
          </w:p>
        </w:tc>
      </w:tr>
      <w:tr w:rsidR="00EA3EB2">
        <w:tc>
          <w:tcPr>
            <w:tcW w:w="3138" w:type="dxa"/>
          </w:tcPr>
          <w:p w:rsidR="00EA3EB2" w:rsidRDefault="00F76BB8">
            <w:pPr>
              <w:widowControl/>
              <w:jc w:val="center"/>
              <w:rPr>
                <w:rFonts w:hAnsi="黑体" w:cs="宋体"/>
                <w:b/>
              </w:rPr>
            </w:pPr>
            <w:r>
              <w:rPr>
                <w:rFonts w:hAnsi="黑体" w:cs="宋体" w:hint="eastAsia"/>
                <w:b/>
              </w:rPr>
              <w:t>项目</w:t>
            </w:r>
          </w:p>
        </w:tc>
        <w:tc>
          <w:tcPr>
            <w:tcW w:w="1244" w:type="dxa"/>
          </w:tcPr>
          <w:p w:rsidR="00EA3EB2" w:rsidRDefault="00F76BB8">
            <w:pPr>
              <w:widowControl/>
              <w:jc w:val="center"/>
              <w:rPr>
                <w:rFonts w:hAnsi="黑体" w:cs="宋体"/>
                <w:b/>
              </w:rPr>
            </w:pPr>
            <w:r>
              <w:rPr>
                <w:rFonts w:hAnsi="黑体" w:cs="宋体" w:hint="eastAsia"/>
                <w:b/>
              </w:rPr>
              <w:t>单位</w:t>
            </w:r>
          </w:p>
        </w:tc>
        <w:tc>
          <w:tcPr>
            <w:tcW w:w="1360" w:type="dxa"/>
            <w:gridSpan w:val="2"/>
          </w:tcPr>
          <w:p w:rsidR="00EA3EB2" w:rsidRDefault="00F76BB8">
            <w:pPr>
              <w:widowControl/>
              <w:jc w:val="center"/>
              <w:rPr>
                <w:rFonts w:hAnsi="黑体" w:cs="宋体"/>
                <w:b/>
              </w:rPr>
            </w:pPr>
            <w:r>
              <w:rPr>
                <w:rFonts w:hAnsi="黑体" w:cs="宋体" w:hint="eastAsia"/>
                <w:b/>
              </w:rPr>
              <w:t>数值</w:t>
            </w:r>
          </w:p>
        </w:tc>
        <w:tc>
          <w:tcPr>
            <w:tcW w:w="1914" w:type="dxa"/>
            <w:gridSpan w:val="2"/>
          </w:tcPr>
          <w:p w:rsidR="00EA3EB2" w:rsidRDefault="00F76BB8">
            <w:pPr>
              <w:widowControl/>
              <w:jc w:val="center"/>
              <w:rPr>
                <w:rFonts w:hAnsi="黑体" w:cs="宋体"/>
                <w:b/>
              </w:rPr>
            </w:pPr>
            <w:r>
              <w:rPr>
                <w:rFonts w:hAnsi="黑体" w:cs="宋体" w:hint="eastAsia"/>
                <w:b/>
              </w:rPr>
              <w:t>数据来源</w:t>
            </w:r>
          </w:p>
        </w:tc>
        <w:tc>
          <w:tcPr>
            <w:tcW w:w="1914" w:type="dxa"/>
            <w:gridSpan w:val="2"/>
          </w:tcPr>
          <w:p w:rsidR="00EA3EB2" w:rsidRDefault="00F76BB8">
            <w:pPr>
              <w:widowControl/>
              <w:jc w:val="center"/>
              <w:rPr>
                <w:rFonts w:hAnsi="黑体" w:cs="宋体"/>
                <w:b/>
              </w:rPr>
            </w:pPr>
            <w:r>
              <w:rPr>
                <w:rFonts w:hAnsi="黑体" w:cs="宋体" w:hint="eastAsia"/>
                <w:b/>
              </w:rPr>
              <w:t>备注</w:t>
            </w: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机体部件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宋体"/>
                <w:color w:val="000000"/>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前端箱体部件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宋体"/>
                <w:color w:val="000000"/>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油底壳部件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宋体"/>
                <w:color w:val="000000"/>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气缸盖部件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宋体"/>
                <w:color w:val="000000"/>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气缸套部件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宋体"/>
                <w:color w:val="000000"/>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黑体" w:cs="宋体"/>
                <w:bCs/>
              </w:rPr>
            </w:pPr>
            <w:r>
              <w:rPr>
                <w:rFonts w:hAnsi="宋体" w:hint="eastAsia"/>
                <w:color w:val="000000"/>
              </w:rPr>
              <w:t>水套部件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黑体" w:cs="宋体"/>
                <w:bCs/>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黑体" w:cs="宋体"/>
                <w:bCs/>
              </w:rPr>
            </w:pPr>
            <w:r>
              <w:rPr>
                <w:rFonts w:hAnsi="宋体" w:hint="eastAsia"/>
                <w:color w:val="000000"/>
              </w:rPr>
              <w:t>气阀部件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黑体" w:cs="宋体"/>
                <w:bCs/>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黑体" w:cs="宋体"/>
                <w:bCs/>
              </w:rPr>
            </w:pPr>
            <w:r>
              <w:rPr>
                <w:rFonts w:hAnsi="宋体" w:hint="eastAsia"/>
                <w:color w:val="000000"/>
              </w:rPr>
              <w:t>活塞部件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黑体" w:cs="宋体"/>
                <w:bCs/>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黑体" w:cs="宋体"/>
                <w:bCs/>
              </w:rPr>
            </w:pPr>
            <w:r>
              <w:rPr>
                <w:rFonts w:hAnsi="宋体" w:hint="eastAsia"/>
                <w:color w:val="000000"/>
              </w:rPr>
              <w:t>曲轴部件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黑体" w:cs="宋体"/>
                <w:bCs/>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rPr>
          <w:trHeight w:val="90"/>
        </w:trPr>
        <w:tc>
          <w:tcPr>
            <w:tcW w:w="3138" w:type="dxa"/>
            <w:vAlign w:val="center"/>
          </w:tcPr>
          <w:p w:rsidR="00EA3EB2" w:rsidRDefault="00F76BB8">
            <w:pPr>
              <w:widowControl/>
              <w:jc w:val="center"/>
              <w:rPr>
                <w:rFonts w:hAnsi="黑体" w:cs="宋体"/>
                <w:bCs/>
              </w:rPr>
            </w:pPr>
            <w:r>
              <w:rPr>
                <w:rFonts w:hAnsi="宋体" w:hint="eastAsia"/>
                <w:color w:val="000000"/>
              </w:rPr>
              <w:t>飞轮部件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黑体" w:cs="宋体"/>
                <w:bCs/>
              </w:rPr>
            </w:pPr>
            <w:r>
              <w:rPr>
                <w:rFonts w:hAnsi="宋体" w:hint="eastAsia"/>
                <w:color w:val="000000"/>
              </w:rPr>
              <w:t>kg</w:t>
            </w:r>
          </w:p>
        </w:tc>
        <w:tc>
          <w:tcPr>
            <w:tcW w:w="1360"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c>
          <w:tcPr>
            <w:tcW w:w="1914" w:type="dxa"/>
            <w:gridSpan w:val="2"/>
          </w:tcPr>
          <w:p w:rsidR="00EA3EB2" w:rsidRDefault="00EA3EB2">
            <w:pPr>
              <w:widowControl/>
              <w:jc w:val="center"/>
              <w:rPr>
                <w:rFonts w:hAnsi="黑体" w:cs="宋体"/>
                <w:bCs/>
              </w:rPr>
            </w:pPr>
          </w:p>
        </w:tc>
      </w:tr>
      <w:tr w:rsidR="00EA3EB2">
        <w:trPr>
          <w:trHeight w:val="317"/>
        </w:trPr>
        <w:tc>
          <w:tcPr>
            <w:tcW w:w="3138" w:type="dxa"/>
            <w:vAlign w:val="center"/>
          </w:tcPr>
          <w:p w:rsidR="00EA3EB2" w:rsidRDefault="00F76BB8">
            <w:pPr>
              <w:widowControl/>
              <w:jc w:val="center"/>
              <w:rPr>
                <w:rFonts w:hAnsi="宋体"/>
                <w:color w:val="000000"/>
              </w:rPr>
            </w:pPr>
            <w:r>
              <w:rPr>
                <w:rFonts w:hAnsi="宋体" w:hint="eastAsia"/>
                <w:color w:val="000000"/>
              </w:rPr>
              <w:t>连杆部件</w:t>
            </w:r>
            <w:proofErr w:type="gramStart"/>
            <w:r>
              <w:rPr>
                <w:rFonts w:hAnsi="宋体" w:hint="eastAsia"/>
                <w:color w:val="000000"/>
              </w:rPr>
              <w:t>各材料</w:t>
            </w:r>
            <w:proofErr w:type="gramEnd"/>
          </w:p>
        </w:tc>
        <w:tc>
          <w:tcPr>
            <w:tcW w:w="1244" w:type="dxa"/>
          </w:tcPr>
          <w:p w:rsidR="00EA3EB2" w:rsidRDefault="00F76BB8">
            <w:pPr>
              <w:widowControl/>
              <w:jc w:val="center"/>
              <w:rPr>
                <w:rFonts w:hAnsi="宋体"/>
                <w:color w:val="000000"/>
              </w:rPr>
            </w:pPr>
            <w:r>
              <w:rPr>
                <w:rFonts w:hAnsi="宋体" w:hint="eastAsia"/>
                <w:color w:val="000000"/>
              </w:rPr>
              <w:t>kg</w:t>
            </w:r>
          </w:p>
        </w:tc>
        <w:tc>
          <w:tcPr>
            <w:tcW w:w="1360"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外购件1</w:t>
            </w:r>
          </w:p>
        </w:tc>
        <w:tc>
          <w:tcPr>
            <w:tcW w:w="1244" w:type="dxa"/>
          </w:tcPr>
          <w:p w:rsidR="00EA3EB2" w:rsidRDefault="00F76BB8">
            <w:pPr>
              <w:widowControl/>
              <w:jc w:val="center"/>
              <w:rPr>
                <w:rFonts w:hAnsi="宋体"/>
                <w:color w:val="000000"/>
              </w:rPr>
            </w:pPr>
            <w:r>
              <w:rPr>
                <w:rFonts w:hAnsi="宋体" w:hint="eastAsia"/>
                <w:color w:val="000000"/>
              </w:rPr>
              <w:t>kgCO2e</w:t>
            </w:r>
          </w:p>
        </w:tc>
        <w:tc>
          <w:tcPr>
            <w:tcW w:w="1360"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外购件2</w:t>
            </w:r>
          </w:p>
        </w:tc>
        <w:tc>
          <w:tcPr>
            <w:tcW w:w="1244" w:type="dxa"/>
          </w:tcPr>
          <w:p w:rsidR="00EA3EB2" w:rsidRDefault="00F76BB8">
            <w:pPr>
              <w:widowControl/>
              <w:jc w:val="center"/>
              <w:rPr>
                <w:rFonts w:hAnsi="宋体"/>
                <w:color w:val="000000"/>
              </w:rPr>
            </w:pPr>
            <w:r>
              <w:rPr>
                <w:rFonts w:hAnsi="宋体" w:hint="eastAsia"/>
                <w:color w:val="000000"/>
              </w:rPr>
              <w:t>kgCO2e</w:t>
            </w:r>
          </w:p>
        </w:tc>
        <w:tc>
          <w:tcPr>
            <w:tcW w:w="1360"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宋体" w:hint="eastAsia"/>
                <w:color w:val="000000"/>
              </w:rPr>
              <w:t>外购件3</w:t>
            </w:r>
          </w:p>
        </w:tc>
        <w:tc>
          <w:tcPr>
            <w:tcW w:w="1244" w:type="dxa"/>
          </w:tcPr>
          <w:p w:rsidR="00EA3EB2" w:rsidRDefault="00F76BB8">
            <w:pPr>
              <w:widowControl/>
              <w:jc w:val="center"/>
              <w:rPr>
                <w:rFonts w:hAnsi="宋体"/>
                <w:color w:val="000000"/>
              </w:rPr>
            </w:pPr>
            <w:r>
              <w:rPr>
                <w:rFonts w:hAnsi="宋体" w:hint="eastAsia"/>
                <w:color w:val="000000"/>
              </w:rPr>
              <w:t>kgCO2e</w:t>
            </w:r>
          </w:p>
        </w:tc>
        <w:tc>
          <w:tcPr>
            <w:tcW w:w="1360"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黑体" w:cs="宋体"/>
                <w:bCs/>
              </w:rPr>
            </w:pPr>
          </w:p>
        </w:tc>
      </w:tr>
      <w:tr w:rsidR="00EA3EB2">
        <w:tc>
          <w:tcPr>
            <w:tcW w:w="3138" w:type="dxa"/>
            <w:vAlign w:val="center"/>
          </w:tcPr>
          <w:p w:rsidR="00EA3EB2" w:rsidRDefault="00F76BB8">
            <w:pPr>
              <w:widowControl/>
              <w:jc w:val="center"/>
              <w:rPr>
                <w:rFonts w:hAnsi="宋体"/>
                <w:color w:val="000000"/>
              </w:rPr>
            </w:pPr>
            <w:r>
              <w:rPr>
                <w:rFonts w:hAnsi="黑体" w:cs="宋体" w:hint="eastAsia"/>
                <w:bCs/>
              </w:rPr>
              <w:t>......</w:t>
            </w:r>
          </w:p>
        </w:tc>
        <w:tc>
          <w:tcPr>
            <w:tcW w:w="1244" w:type="dxa"/>
          </w:tcPr>
          <w:p w:rsidR="00EA3EB2" w:rsidRDefault="00EA3EB2">
            <w:pPr>
              <w:widowControl/>
              <w:jc w:val="center"/>
              <w:rPr>
                <w:rFonts w:hAnsi="宋体"/>
                <w:color w:val="000000"/>
              </w:rPr>
            </w:pPr>
          </w:p>
        </w:tc>
        <w:tc>
          <w:tcPr>
            <w:tcW w:w="1360"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宋体"/>
                <w:color w:val="000000"/>
              </w:rPr>
            </w:pPr>
          </w:p>
        </w:tc>
        <w:tc>
          <w:tcPr>
            <w:tcW w:w="1914" w:type="dxa"/>
            <w:gridSpan w:val="2"/>
          </w:tcPr>
          <w:p w:rsidR="00EA3EB2" w:rsidRDefault="00EA3EB2">
            <w:pPr>
              <w:widowControl/>
              <w:jc w:val="center"/>
              <w:rPr>
                <w:rFonts w:hAnsi="宋体"/>
                <w:color w:val="000000"/>
              </w:rPr>
            </w:pPr>
          </w:p>
        </w:tc>
      </w:tr>
      <w:tr w:rsidR="00EA3EB2">
        <w:tc>
          <w:tcPr>
            <w:tcW w:w="3138" w:type="dxa"/>
          </w:tcPr>
          <w:p w:rsidR="00EA3EB2" w:rsidRDefault="00F76BB8">
            <w:pPr>
              <w:widowControl/>
              <w:jc w:val="center"/>
              <w:rPr>
                <w:rFonts w:hAnsi="宋体"/>
                <w:b/>
                <w:color w:val="000000"/>
              </w:rPr>
            </w:pPr>
            <w:r>
              <w:rPr>
                <w:rFonts w:hAnsi="黑体" w:cs="宋体" w:hint="eastAsia"/>
                <w:b/>
              </w:rPr>
              <w:t>生命周期阶段</w:t>
            </w:r>
          </w:p>
        </w:tc>
        <w:tc>
          <w:tcPr>
            <w:tcW w:w="6432" w:type="dxa"/>
            <w:gridSpan w:val="7"/>
          </w:tcPr>
          <w:p w:rsidR="00EA3EB2" w:rsidRDefault="00F76BB8">
            <w:pPr>
              <w:widowControl/>
              <w:jc w:val="center"/>
              <w:rPr>
                <w:rFonts w:hAnsi="黑体" w:cs="宋体"/>
                <w:b/>
              </w:rPr>
            </w:pPr>
            <w:r>
              <w:rPr>
                <w:rFonts w:hAnsi="黑体" w:cs="宋体" w:hint="eastAsia"/>
                <w:b/>
              </w:rPr>
              <w:t>生产阶段</w:t>
            </w:r>
          </w:p>
        </w:tc>
      </w:tr>
      <w:tr w:rsidR="00EA3EB2">
        <w:tc>
          <w:tcPr>
            <w:tcW w:w="3138" w:type="dxa"/>
          </w:tcPr>
          <w:p w:rsidR="00EA3EB2" w:rsidRDefault="00F76BB8">
            <w:pPr>
              <w:widowControl/>
              <w:jc w:val="center"/>
              <w:rPr>
                <w:rFonts w:hAnsi="黑体" w:cs="宋体"/>
                <w:b/>
              </w:rPr>
            </w:pPr>
            <w:r>
              <w:rPr>
                <w:rFonts w:hAnsi="黑体" w:cs="宋体" w:hint="eastAsia"/>
                <w:b/>
              </w:rPr>
              <w:t>项目</w:t>
            </w:r>
          </w:p>
        </w:tc>
        <w:tc>
          <w:tcPr>
            <w:tcW w:w="2169" w:type="dxa"/>
            <w:gridSpan w:val="2"/>
          </w:tcPr>
          <w:p w:rsidR="00EA3EB2" w:rsidRDefault="00F76BB8">
            <w:pPr>
              <w:widowControl/>
              <w:jc w:val="center"/>
              <w:rPr>
                <w:rFonts w:hAnsi="黑体" w:cs="宋体"/>
                <w:b/>
              </w:rPr>
            </w:pPr>
            <w:r>
              <w:rPr>
                <w:rFonts w:hAnsi="黑体" w:cs="宋体" w:hint="eastAsia"/>
                <w:b/>
              </w:rPr>
              <w:t>单位</w:t>
            </w:r>
          </w:p>
        </w:tc>
        <w:tc>
          <w:tcPr>
            <w:tcW w:w="906" w:type="dxa"/>
            <w:gridSpan w:val="2"/>
          </w:tcPr>
          <w:p w:rsidR="00EA3EB2" w:rsidRDefault="00F76BB8">
            <w:pPr>
              <w:widowControl/>
              <w:jc w:val="center"/>
              <w:rPr>
                <w:rFonts w:hAnsi="黑体" w:cs="宋体"/>
                <w:b/>
              </w:rPr>
            </w:pPr>
            <w:r>
              <w:rPr>
                <w:rFonts w:hAnsi="黑体" w:cs="宋体" w:hint="eastAsia"/>
                <w:b/>
              </w:rPr>
              <w:t>数值</w:t>
            </w:r>
          </w:p>
        </w:tc>
        <w:tc>
          <w:tcPr>
            <w:tcW w:w="1677" w:type="dxa"/>
            <w:gridSpan w:val="2"/>
          </w:tcPr>
          <w:p w:rsidR="00EA3EB2" w:rsidRDefault="00F76BB8">
            <w:pPr>
              <w:widowControl/>
              <w:jc w:val="center"/>
              <w:rPr>
                <w:rFonts w:hAnsi="黑体" w:cs="宋体"/>
                <w:b/>
              </w:rPr>
            </w:pPr>
            <w:r>
              <w:rPr>
                <w:rFonts w:hAnsi="黑体" w:cs="宋体" w:hint="eastAsia"/>
                <w:b/>
              </w:rPr>
              <w:t>数据来源</w:t>
            </w:r>
          </w:p>
        </w:tc>
        <w:tc>
          <w:tcPr>
            <w:tcW w:w="1680" w:type="dxa"/>
          </w:tcPr>
          <w:p w:rsidR="00EA3EB2" w:rsidRDefault="00F76BB8">
            <w:pPr>
              <w:widowControl/>
              <w:jc w:val="center"/>
              <w:rPr>
                <w:rFonts w:hAnsi="黑体" w:cs="宋体"/>
                <w:b/>
              </w:rPr>
            </w:pPr>
            <w:r>
              <w:rPr>
                <w:rFonts w:hAnsi="黑体" w:cs="宋体" w:hint="eastAsia"/>
                <w:b/>
              </w:rPr>
              <w:t>备注</w:t>
            </w:r>
          </w:p>
        </w:tc>
      </w:tr>
      <w:tr w:rsidR="00EA3EB2">
        <w:tc>
          <w:tcPr>
            <w:tcW w:w="3138" w:type="dxa"/>
          </w:tcPr>
          <w:p w:rsidR="00EA3EB2" w:rsidRDefault="00F76BB8">
            <w:pPr>
              <w:widowControl/>
              <w:jc w:val="center"/>
              <w:rPr>
                <w:rFonts w:hAnsi="宋体"/>
                <w:color w:val="000000"/>
              </w:rPr>
            </w:pPr>
            <w:r>
              <w:rPr>
                <w:rFonts w:hAnsi="宋体" w:hint="eastAsia"/>
                <w:color w:val="000000"/>
              </w:rPr>
              <w:t>制造车间电力消耗量</w:t>
            </w:r>
          </w:p>
        </w:tc>
        <w:tc>
          <w:tcPr>
            <w:tcW w:w="2169" w:type="dxa"/>
            <w:gridSpan w:val="2"/>
          </w:tcPr>
          <w:p w:rsidR="00EA3EB2" w:rsidRDefault="00F76BB8">
            <w:pPr>
              <w:widowControl/>
              <w:jc w:val="center"/>
              <w:rPr>
                <w:rFonts w:hAnsi="宋体"/>
                <w:color w:val="000000"/>
              </w:rPr>
            </w:pPr>
            <w:r>
              <w:rPr>
                <w:rFonts w:hAnsi="宋体" w:hint="eastAsia"/>
                <w:color w:val="000000"/>
              </w:rPr>
              <w:t>kWh</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制造车间燃料使用量</w:t>
            </w:r>
          </w:p>
        </w:tc>
        <w:tc>
          <w:tcPr>
            <w:tcW w:w="2169" w:type="dxa"/>
            <w:gridSpan w:val="2"/>
          </w:tcPr>
          <w:p w:rsidR="00EA3EB2" w:rsidRDefault="00F76BB8">
            <w:pPr>
              <w:widowControl/>
              <w:jc w:val="center"/>
              <w:rPr>
                <w:rFonts w:hAnsi="宋体"/>
                <w:color w:val="000000"/>
              </w:rPr>
            </w:pPr>
            <w:r>
              <w:rPr>
                <w:rFonts w:hAnsi="宋体" w:hint="eastAsia"/>
                <w:color w:val="000000"/>
              </w:rPr>
              <w:t>kg或m3</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制造车间其他能源消耗量</w:t>
            </w:r>
          </w:p>
        </w:tc>
        <w:tc>
          <w:tcPr>
            <w:tcW w:w="2169" w:type="dxa"/>
            <w:gridSpan w:val="2"/>
          </w:tcPr>
          <w:p w:rsidR="00EA3EB2" w:rsidRDefault="00F76BB8">
            <w:pPr>
              <w:widowControl/>
              <w:jc w:val="center"/>
              <w:rPr>
                <w:rFonts w:hAnsi="宋体"/>
                <w:color w:val="000000"/>
              </w:rPr>
            </w:pPr>
            <w:r>
              <w:rPr>
                <w:rFonts w:hAnsi="宋体" w:hint="eastAsia"/>
                <w:color w:val="000000"/>
              </w:rPr>
              <w:t>kWh、kg或m3</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制造车间焊接二氧化碳逸散量</w:t>
            </w:r>
          </w:p>
        </w:tc>
        <w:tc>
          <w:tcPr>
            <w:tcW w:w="2169" w:type="dxa"/>
            <w:gridSpan w:val="2"/>
          </w:tcPr>
          <w:p w:rsidR="00EA3EB2" w:rsidRDefault="00F76BB8">
            <w:pPr>
              <w:widowControl/>
              <w:jc w:val="center"/>
              <w:rPr>
                <w:rFonts w:hAnsi="宋体"/>
                <w:color w:val="000000"/>
              </w:rPr>
            </w:pPr>
            <w:r>
              <w:rPr>
                <w:rFonts w:hAnsi="宋体" w:hint="eastAsia"/>
                <w:color w:val="000000"/>
              </w:rPr>
              <w:t>kg</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装配车间电力消耗量</w:t>
            </w:r>
          </w:p>
        </w:tc>
        <w:tc>
          <w:tcPr>
            <w:tcW w:w="2169" w:type="dxa"/>
            <w:gridSpan w:val="2"/>
          </w:tcPr>
          <w:p w:rsidR="00EA3EB2" w:rsidRDefault="00F76BB8">
            <w:pPr>
              <w:widowControl/>
              <w:jc w:val="center"/>
              <w:rPr>
                <w:rFonts w:hAnsi="宋体"/>
                <w:color w:val="000000"/>
              </w:rPr>
            </w:pPr>
            <w:r>
              <w:rPr>
                <w:rFonts w:hAnsi="宋体" w:hint="eastAsia"/>
                <w:color w:val="000000"/>
              </w:rPr>
              <w:t>kWh</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装配车间燃料使用量</w:t>
            </w:r>
          </w:p>
        </w:tc>
        <w:tc>
          <w:tcPr>
            <w:tcW w:w="2169" w:type="dxa"/>
            <w:gridSpan w:val="2"/>
          </w:tcPr>
          <w:p w:rsidR="00EA3EB2" w:rsidRDefault="00F76BB8">
            <w:pPr>
              <w:widowControl/>
              <w:jc w:val="center"/>
              <w:rPr>
                <w:rFonts w:hAnsi="宋体"/>
                <w:color w:val="000000"/>
              </w:rPr>
            </w:pPr>
            <w:r>
              <w:rPr>
                <w:rFonts w:hAnsi="宋体" w:hint="eastAsia"/>
                <w:color w:val="000000"/>
              </w:rPr>
              <w:t>kg或m3</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装配车间其他能源消耗量</w:t>
            </w:r>
          </w:p>
        </w:tc>
        <w:tc>
          <w:tcPr>
            <w:tcW w:w="2169" w:type="dxa"/>
            <w:gridSpan w:val="2"/>
          </w:tcPr>
          <w:p w:rsidR="00EA3EB2" w:rsidRDefault="00F76BB8">
            <w:pPr>
              <w:widowControl/>
              <w:jc w:val="center"/>
              <w:rPr>
                <w:rFonts w:hAnsi="宋体"/>
                <w:color w:val="000000"/>
              </w:rPr>
            </w:pPr>
            <w:r>
              <w:rPr>
                <w:rFonts w:hAnsi="宋体" w:hint="eastAsia"/>
                <w:color w:val="000000"/>
              </w:rPr>
              <w:t>kWh、kg或m3</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黑体" w:cs="宋体"/>
                <w:bCs/>
              </w:rPr>
            </w:pPr>
            <w:r>
              <w:rPr>
                <w:rFonts w:hAnsi="黑体" w:cs="宋体" w:hint="eastAsia"/>
                <w:bCs/>
              </w:rPr>
              <w:t>......</w:t>
            </w:r>
          </w:p>
        </w:tc>
        <w:tc>
          <w:tcPr>
            <w:tcW w:w="2169" w:type="dxa"/>
            <w:gridSpan w:val="2"/>
          </w:tcPr>
          <w:p w:rsidR="00EA3EB2" w:rsidRDefault="00EA3EB2">
            <w:pPr>
              <w:widowControl/>
              <w:jc w:val="center"/>
              <w:rPr>
                <w:rFonts w:hAnsi="黑体" w:cs="宋体"/>
                <w:bCs/>
              </w:rPr>
            </w:pP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rPr>
          <w:trHeight w:val="324"/>
        </w:trPr>
        <w:tc>
          <w:tcPr>
            <w:tcW w:w="3138" w:type="dxa"/>
          </w:tcPr>
          <w:p w:rsidR="00EA3EB2" w:rsidRDefault="00F76BB8">
            <w:pPr>
              <w:widowControl/>
              <w:jc w:val="center"/>
              <w:rPr>
                <w:rFonts w:hAnsi="黑体" w:cs="宋体"/>
                <w:b/>
              </w:rPr>
            </w:pPr>
            <w:r>
              <w:rPr>
                <w:rFonts w:hAnsi="黑体" w:cs="宋体" w:hint="eastAsia"/>
                <w:b/>
              </w:rPr>
              <w:t>生命周期阶段</w:t>
            </w:r>
          </w:p>
        </w:tc>
        <w:tc>
          <w:tcPr>
            <w:tcW w:w="6432" w:type="dxa"/>
            <w:gridSpan w:val="7"/>
          </w:tcPr>
          <w:p w:rsidR="00EA3EB2" w:rsidRDefault="00F76BB8">
            <w:pPr>
              <w:widowControl/>
              <w:jc w:val="center"/>
              <w:rPr>
                <w:rFonts w:hAnsi="黑体" w:cs="宋体"/>
                <w:b/>
              </w:rPr>
            </w:pPr>
            <w:r>
              <w:rPr>
                <w:rFonts w:hAnsi="黑体" w:cs="宋体" w:hint="eastAsia"/>
                <w:b/>
              </w:rPr>
              <w:t>出厂阶段</w:t>
            </w:r>
          </w:p>
        </w:tc>
      </w:tr>
      <w:tr w:rsidR="00EA3EB2">
        <w:tc>
          <w:tcPr>
            <w:tcW w:w="3138" w:type="dxa"/>
          </w:tcPr>
          <w:p w:rsidR="00EA3EB2" w:rsidRDefault="00F76BB8">
            <w:pPr>
              <w:widowControl/>
              <w:jc w:val="center"/>
              <w:rPr>
                <w:rFonts w:hAnsi="黑体" w:cs="宋体"/>
                <w:bCs/>
              </w:rPr>
            </w:pPr>
            <w:r>
              <w:rPr>
                <w:rFonts w:hAnsi="黑体" w:cs="宋体" w:hint="eastAsia"/>
                <w:b/>
              </w:rPr>
              <w:t>项目</w:t>
            </w:r>
          </w:p>
        </w:tc>
        <w:tc>
          <w:tcPr>
            <w:tcW w:w="2169" w:type="dxa"/>
            <w:gridSpan w:val="2"/>
          </w:tcPr>
          <w:p w:rsidR="00EA3EB2" w:rsidRDefault="00F76BB8">
            <w:pPr>
              <w:widowControl/>
              <w:jc w:val="center"/>
              <w:rPr>
                <w:rFonts w:hAnsi="黑体" w:cs="宋体"/>
                <w:bCs/>
              </w:rPr>
            </w:pPr>
            <w:r>
              <w:rPr>
                <w:rFonts w:hAnsi="黑体" w:cs="宋体" w:hint="eastAsia"/>
                <w:b/>
              </w:rPr>
              <w:t>单位</w:t>
            </w:r>
          </w:p>
        </w:tc>
        <w:tc>
          <w:tcPr>
            <w:tcW w:w="906" w:type="dxa"/>
            <w:gridSpan w:val="2"/>
          </w:tcPr>
          <w:p w:rsidR="00EA3EB2" w:rsidRDefault="00F76BB8">
            <w:pPr>
              <w:widowControl/>
              <w:jc w:val="center"/>
              <w:rPr>
                <w:rFonts w:hAnsi="黑体" w:cs="宋体"/>
                <w:bCs/>
              </w:rPr>
            </w:pPr>
            <w:r>
              <w:rPr>
                <w:rFonts w:hAnsi="黑体" w:cs="宋体" w:hint="eastAsia"/>
                <w:b/>
              </w:rPr>
              <w:t>数值</w:t>
            </w:r>
          </w:p>
        </w:tc>
        <w:tc>
          <w:tcPr>
            <w:tcW w:w="1677" w:type="dxa"/>
            <w:gridSpan w:val="2"/>
          </w:tcPr>
          <w:p w:rsidR="00EA3EB2" w:rsidRDefault="00F76BB8">
            <w:pPr>
              <w:widowControl/>
              <w:jc w:val="center"/>
              <w:rPr>
                <w:rFonts w:hAnsi="黑体" w:cs="宋体"/>
                <w:bCs/>
              </w:rPr>
            </w:pPr>
            <w:r>
              <w:rPr>
                <w:rFonts w:hAnsi="黑体" w:cs="宋体" w:hint="eastAsia"/>
                <w:b/>
              </w:rPr>
              <w:t>数据来源</w:t>
            </w:r>
          </w:p>
        </w:tc>
        <w:tc>
          <w:tcPr>
            <w:tcW w:w="1680" w:type="dxa"/>
          </w:tcPr>
          <w:p w:rsidR="00EA3EB2" w:rsidRDefault="00F76BB8">
            <w:pPr>
              <w:widowControl/>
              <w:jc w:val="center"/>
              <w:rPr>
                <w:rFonts w:hAnsi="黑体" w:cs="宋体"/>
                <w:bCs/>
              </w:rPr>
            </w:pPr>
            <w:r>
              <w:rPr>
                <w:rFonts w:hAnsi="黑体" w:cs="宋体" w:hint="eastAsia"/>
                <w:b/>
              </w:rPr>
              <w:t>备注</w:t>
            </w:r>
          </w:p>
        </w:tc>
      </w:tr>
      <w:tr w:rsidR="00EA3EB2">
        <w:trPr>
          <w:trHeight w:val="269"/>
        </w:trPr>
        <w:tc>
          <w:tcPr>
            <w:tcW w:w="3138" w:type="dxa"/>
          </w:tcPr>
          <w:p w:rsidR="00EA3EB2" w:rsidRDefault="00F76BB8">
            <w:pPr>
              <w:widowControl/>
              <w:jc w:val="center"/>
              <w:rPr>
                <w:rFonts w:hAnsi="宋体"/>
                <w:color w:val="000000"/>
              </w:rPr>
            </w:pPr>
            <w:r>
              <w:rPr>
                <w:rFonts w:hAnsi="宋体" w:hint="eastAsia"/>
                <w:color w:val="000000"/>
              </w:rPr>
              <w:t>出厂试验燃料使用量</w:t>
            </w:r>
          </w:p>
        </w:tc>
        <w:tc>
          <w:tcPr>
            <w:tcW w:w="2169" w:type="dxa"/>
            <w:gridSpan w:val="2"/>
          </w:tcPr>
          <w:p w:rsidR="00EA3EB2" w:rsidRDefault="00F76BB8">
            <w:pPr>
              <w:widowControl/>
              <w:jc w:val="center"/>
              <w:rPr>
                <w:rFonts w:hAnsi="宋体"/>
                <w:color w:val="000000"/>
              </w:rPr>
            </w:pPr>
            <w:r>
              <w:rPr>
                <w:rFonts w:hAnsi="宋体" w:hint="eastAsia"/>
                <w:color w:val="000000"/>
              </w:rPr>
              <w:t>kg</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电力使用量</w:t>
            </w:r>
          </w:p>
        </w:tc>
        <w:tc>
          <w:tcPr>
            <w:tcW w:w="2169" w:type="dxa"/>
            <w:gridSpan w:val="2"/>
          </w:tcPr>
          <w:p w:rsidR="00EA3EB2" w:rsidRDefault="00F76BB8">
            <w:pPr>
              <w:widowControl/>
              <w:jc w:val="center"/>
              <w:rPr>
                <w:rFonts w:hAnsi="宋体"/>
                <w:color w:val="000000"/>
              </w:rPr>
            </w:pPr>
            <w:r>
              <w:rPr>
                <w:rFonts w:hAnsi="宋体" w:hint="eastAsia"/>
                <w:color w:val="000000"/>
              </w:rPr>
              <w:t>kWh</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宋体"/>
                <w:color w:val="000000"/>
              </w:rPr>
            </w:pPr>
            <w:r>
              <w:rPr>
                <w:rFonts w:hAnsi="宋体" w:hint="eastAsia"/>
                <w:color w:val="000000"/>
              </w:rPr>
              <w:t>气体使用量</w:t>
            </w:r>
          </w:p>
        </w:tc>
        <w:tc>
          <w:tcPr>
            <w:tcW w:w="2169" w:type="dxa"/>
            <w:gridSpan w:val="2"/>
          </w:tcPr>
          <w:p w:rsidR="00EA3EB2" w:rsidRDefault="00F76BB8">
            <w:pPr>
              <w:widowControl/>
              <w:jc w:val="center"/>
              <w:rPr>
                <w:rFonts w:hAnsi="宋体"/>
                <w:color w:val="000000"/>
              </w:rPr>
            </w:pPr>
            <w:r>
              <w:rPr>
                <w:rFonts w:hAnsi="宋体" w:hint="eastAsia"/>
                <w:color w:val="000000"/>
              </w:rPr>
              <w:t>m3</w:t>
            </w: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r w:rsidR="00EA3EB2">
        <w:tc>
          <w:tcPr>
            <w:tcW w:w="3138" w:type="dxa"/>
          </w:tcPr>
          <w:p w:rsidR="00EA3EB2" w:rsidRDefault="00F76BB8">
            <w:pPr>
              <w:widowControl/>
              <w:jc w:val="center"/>
              <w:rPr>
                <w:rFonts w:hAnsi="黑体" w:cs="宋体"/>
                <w:bCs/>
              </w:rPr>
            </w:pPr>
            <w:r>
              <w:rPr>
                <w:rFonts w:hAnsi="黑体" w:cs="宋体" w:hint="eastAsia"/>
                <w:bCs/>
              </w:rPr>
              <w:t>......</w:t>
            </w:r>
          </w:p>
        </w:tc>
        <w:tc>
          <w:tcPr>
            <w:tcW w:w="2169" w:type="dxa"/>
            <w:gridSpan w:val="2"/>
          </w:tcPr>
          <w:p w:rsidR="00EA3EB2" w:rsidRDefault="00EA3EB2">
            <w:pPr>
              <w:widowControl/>
              <w:jc w:val="center"/>
              <w:rPr>
                <w:kern w:val="0"/>
                <w:szCs w:val="20"/>
              </w:rPr>
            </w:pPr>
          </w:p>
        </w:tc>
        <w:tc>
          <w:tcPr>
            <w:tcW w:w="906" w:type="dxa"/>
            <w:gridSpan w:val="2"/>
          </w:tcPr>
          <w:p w:rsidR="00EA3EB2" w:rsidRDefault="00EA3EB2">
            <w:pPr>
              <w:widowControl/>
              <w:jc w:val="center"/>
              <w:rPr>
                <w:rFonts w:hAnsi="黑体" w:cs="宋体"/>
                <w:bCs/>
              </w:rPr>
            </w:pPr>
          </w:p>
        </w:tc>
        <w:tc>
          <w:tcPr>
            <w:tcW w:w="1677" w:type="dxa"/>
            <w:gridSpan w:val="2"/>
          </w:tcPr>
          <w:p w:rsidR="00EA3EB2" w:rsidRDefault="00EA3EB2">
            <w:pPr>
              <w:widowControl/>
              <w:jc w:val="center"/>
              <w:rPr>
                <w:rFonts w:hAnsi="黑体" w:cs="宋体"/>
                <w:bCs/>
              </w:rPr>
            </w:pPr>
          </w:p>
        </w:tc>
        <w:tc>
          <w:tcPr>
            <w:tcW w:w="1680" w:type="dxa"/>
          </w:tcPr>
          <w:p w:rsidR="00EA3EB2" w:rsidRDefault="00EA3EB2">
            <w:pPr>
              <w:widowControl/>
              <w:jc w:val="center"/>
              <w:rPr>
                <w:rFonts w:hAnsi="黑体" w:cs="宋体"/>
                <w:bCs/>
              </w:rPr>
            </w:pPr>
          </w:p>
        </w:tc>
      </w:tr>
    </w:tbl>
    <w:p w:rsidR="00EA3EB2" w:rsidRDefault="00F76BB8">
      <w:pPr>
        <w:rPr>
          <w:rFonts w:hAnsi="黑体" w:cs="宋体"/>
          <w:bCs/>
        </w:rPr>
      </w:pPr>
      <w:r>
        <w:rPr>
          <w:rFonts w:hAnsi="黑体" w:cs="宋体" w:hint="eastAsia"/>
          <w:bCs/>
        </w:rPr>
        <w:br w:type="page"/>
      </w:r>
    </w:p>
    <w:p w:rsidR="00EA3EB2" w:rsidRDefault="00F76BB8">
      <w:pPr>
        <w:widowControl/>
        <w:jc w:val="center"/>
        <w:rPr>
          <w:rFonts w:hAnsi="黑体" w:cs="宋体"/>
          <w:bCs/>
        </w:rPr>
      </w:pPr>
      <w:r>
        <w:rPr>
          <w:rFonts w:hAnsi="黑体" w:cs="宋体" w:hint="eastAsia"/>
          <w:bCs/>
        </w:rPr>
        <w:lastRenderedPageBreak/>
        <w:t>附录</w:t>
      </w:r>
      <w:r>
        <w:rPr>
          <w:rFonts w:hAnsi="黑体" w:cs="宋体" w:hint="eastAsia"/>
          <w:bCs/>
        </w:rPr>
        <w:t>B</w:t>
      </w:r>
    </w:p>
    <w:p w:rsidR="00EA3EB2" w:rsidRDefault="00F76BB8">
      <w:pPr>
        <w:widowControl/>
        <w:jc w:val="center"/>
        <w:rPr>
          <w:rFonts w:hAnsi="黑体" w:cs="宋体"/>
          <w:bCs/>
        </w:rPr>
      </w:pPr>
      <w:r>
        <w:rPr>
          <w:rFonts w:hAnsi="黑体" w:cs="宋体" w:hint="eastAsia"/>
          <w:bCs/>
        </w:rPr>
        <w:t>（资料性）</w:t>
      </w:r>
    </w:p>
    <w:p w:rsidR="00EA3EB2" w:rsidRDefault="00F76BB8">
      <w:pPr>
        <w:widowControl/>
        <w:jc w:val="center"/>
        <w:rPr>
          <w:rFonts w:hAnsi="黑体" w:cs="宋体"/>
          <w:bCs/>
        </w:rPr>
      </w:pPr>
      <w:r>
        <w:rPr>
          <w:rFonts w:hAnsi="黑体" w:cs="宋体" w:hint="eastAsia"/>
          <w:bCs/>
        </w:rPr>
        <w:t>船用中高速内燃机产品碳足迹研究报告（模板）</w:t>
      </w:r>
    </w:p>
    <w:tbl>
      <w:tblPr>
        <w:tblStyle w:val="afff5"/>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6"/>
        <w:gridCol w:w="2513"/>
        <w:gridCol w:w="2513"/>
        <w:gridCol w:w="2518"/>
      </w:tblGrid>
      <w:tr w:rsidR="00EA3EB2">
        <w:trPr>
          <w:trHeight w:val="375"/>
        </w:trPr>
        <w:tc>
          <w:tcPr>
            <w:tcW w:w="9700" w:type="dxa"/>
            <w:gridSpan w:val="4"/>
          </w:tcPr>
          <w:p w:rsidR="00EA3EB2" w:rsidRDefault="00F76BB8">
            <w:pPr>
              <w:widowControl/>
              <w:jc w:val="left"/>
              <w:rPr>
                <w:rFonts w:hAnsi="黑体" w:cs="宋体"/>
                <w:bCs/>
              </w:rPr>
            </w:pPr>
            <w:r>
              <w:rPr>
                <w:rFonts w:hAnsi="黑体" w:cs="宋体" w:hint="eastAsia"/>
                <w:bCs/>
              </w:rPr>
              <w:t>一、基本情况</w:t>
            </w:r>
          </w:p>
        </w:tc>
      </w:tr>
      <w:tr w:rsidR="00EA3EB2">
        <w:trPr>
          <w:trHeight w:val="375"/>
        </w:trPr>
        <w:tc>
          <w:tcPr>
            <w:tcW w:w="9700" w:type="dxa"/>
            <w:gridSpan w:val="4"/>
          </w:tcPr>
          <w:p w:rsidR="00EA3EB2" w:rsidRDefault="00F76BB8">
            <w:pPr>
              <w:widowControl/>
              <w:jc w:val="center"/>
              <w:rPr>
                <w:rFonts w:hAnsi="黑体" w:cs="宋体"/>
                <w:bCs/>
              </w:rPr>
            </w:pPr>
            <w:r>
              <w:rPr>
                <w:rFonts w:hAnsi="黑体" w:cs="宋体" w:hint="eastAsia"/>
                <w:bCs/>
              </w:rPr>
              <w:t>公司概述</w:t>
            </w: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委托单位</w:t>
            </w:r>
          </w:p>
        </w:tc>
        <w:tc>
          <w:tcPr>
            <w:tcW w:w="7544" w:type="dxa"/>
            <w:gridSpan w:val="3"/>
          </w:tcPr>
          <w:p w:rsidR="00EA3EB2" w:rsidRDefault="00EA3EB2">
            <w:pPr>
              <w:widowControl/>
              <w:jc w:val="left"/>
              <w:rPr>
                <w:rFonts w:hAnsi="黑体" w:cs="宋体"/>
                <w:bCs/>
              </w:rPr>
            </w:pP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法人代表</w:t>
            </w:r>
          </w:p>
        </w:tc>
        <w:tc>
          <w:tcPr>
            <w:tcW w:w="7544" w:type="dxa"/>
            <w:gridSpan w:val="3"/>
          </w:tcPr>
          <w:p w:rsidR="00EA3EB2" w:rsidRDefault="00EA3EB2">
            <w:pPr>
              <w:widowControl/>
              <w:jc w:val="left"/>
              <w:rPr>
                <w:rFonts w:hAnsi="黑体" w:cs="宋体"/>
                <w:bCs/>
              </w:rPr>
            </w:pP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注册地址</w:t>
            </w:r>
          </w:p>
        </w:tc>
        <w:tc>
          <w:tcPr>
            <w:tcW w:w="7544" w:type="dxa"/>
            <w:gridSpan w:val="3"/>
          </w:tcPr>
          <w:p w:rsidR="00EA3EB2" w:rsidRDefault="00EA3EB2">
            <w:pPr>
              <w:widowControl/>
              <w:jc w:val="left"/>
              <w:rPr>
                <w:rFonts w:hAnsi="黑体" w:cs="宋体"/>
                <w:bCs/>
              </w:rPr>
            </w:pP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生产地址</w:t>
            </w:r>
          </w:p>
        </w:tc>
        <w:tc>
          <w:tcPr>
            <w:tcW w:w="7544" w:type="dxa"/>
            <w:gridSpan w:val="3"/>
          </w:tcPr>
          <w:p w:rsidR="00EA3EB2" w:rsidRDefault="00EA3EB2">
            <w:pPr>
              <w:widowControl/>
              <w:jc w:val="left"/>
              <w:rPr>
                <w:rFonts w:hAnsi="黑体" w:cs="宋体"/>
                <w:bCs/>
              </w:rPr>
            </w:pPr>
          </w:p>
        </w:tc>
      </w:tr>
      <w:tr w:rsidR="00EA3EB2">
        <w:trPr>
          <w:trHeight w:val="375"/>
        </w:trPr>
        <w:tc>
          <w:tcPr>
            <w:tcW w:w="9700" w:type="dxa"/>
            <w:gridSpan w:val="4"/>
          </w:tcPr>
          <w:p w:rsidR="00EA3EB2" w:rsidRDefault="00F76BB8">
            <w:pPr>
              <w:widowControl/>
              <w:jc w:val="center"/>
              <w:rPr>
                <w:rFonts w:hAnsi="黑体" w:cs="宋体"/>
                <w:bCs/>
              </w:rPr>
            </w:pPr>
            <w:r>
              <w:rPr>
                <w:rFonts w:hAnsi="黑体" w:cs="宋体" w:hint="eastAsia"/>
                <w:bCs/>
              </w:rPr>
              <w:t>产品信息</w:t>
            </w: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产品名称</w:t>
            </w:r>
          </w:p>
        </w:tc>
        <w:tc>
          <w:tcPr>
            <w:tcW w:w="7544" w:type="dxa"/>
            <w:gridSpan w:val="3"/>
          </w:tcPr>
          <w:p w:rsidR="00EA3EB2" w:rsidRDefault="00EA3EB2">
            <w:pPr>
              <w:widowControl/>
              <w:jc w:val="left"/>
              <w:rPr>
                <w:rFonts w:hAnsi="黑体" w:cs="宋体"/>
                <w:bCs/>
              </w:rPr>
            </w:pP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产品型号</w:t>
            </w:r>
          </w:p>
        </w:tc>
        <w:tc>
          <w:tcPr>
            <w:tcW w:w="7544" w:type="dxa"/>
            <w:gridSpan w:val="3"/>
          </w:tcPr>
          <w:p w:rsidR="00EA3EB2" w:rsidRDefault="00EA3EB2">
            <w:pPr>
              <w:widowControl/>
              <w:jc w:val="left"/>
              <w:rPr>
                <w:rFonts w:hAnsi="黑体" w:cs="宋体"/>
                <w:bCs/>
              </w:rPr>
            </w:pP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产品关键参数</w:t>
            </w:r>
          </w:p>
        </w:tc>
        <w:tc>
          <w:tcPr>
            <w:tcW w:w="7544" w:type="dxa"/>
            <w:gridSpan w:val="3"/>
          </w:tcPr>
          <w:p w:rsidR="00EA3EB2" w:rsidRDefault="00EA3EB2">
            <w:pPr>
              <w:widowControl/>
              <w:jc w:val="left"/>
              <w:rPr>
                <w:rFonts w:hAnsi="黑体" w:cs="宋体"/>
                <w:bCs/>
              </w:rPr>
            </w:pPr>
          </w:p>
        </w:tc>
      </w:tr>
      <w:tr w:rsidR="00EA3EB2">
        <w:trPr>
          <w:trHeight w:val="375"/>
        </w:trPr>
        <w:tc>
          <w:tcPr>
            <w:tcW w:w="9700" w:type="dxa"/>
            <w:gridSpan w:val="4"/>
          </w:tcPr>
          <w:p w:rsidR="00EA3EB2" w:rsidRDefault="00F76BB8">
            <w:pPr>
              <w:widowControl/>
              <w:jc w:val="center"/>
              <w:rPr>
                <w:rFonts w:hAnsi="黑体" w:cs="宋体"/>
                <w:bCs/>
              </w:rPr>
            </w:pPr>
            <w:r>
              <w:rPr>
                <w:rFonts w:hAnsi="黑体" w:cs="宋体" w:hint="eastAsia"/>
                <w:bCs/>
              </w:rPr>
              <w:t>报告有效期及适用范围</w:t>
            </w: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报告有效期</w:t>
            </w:r>
          </w:p>
        </w:tc>
        <w:tc>
          <w:tcPr>
            <w:tcW w:w="7544" w:type="dxa"/>
            <w:gridSpan w:val="3"/>
          </w:tcPr>
          <w:p w:rsidR="00EA3EB2" w:rsidRDefault="00EA3EB2">
            <w:pPr>
              <w:widowControl/>
              <w:jc w:val="left"/>
              <w:rPr>
                <w:rFonts w:hAnsi="黑体" w:cs="宋体"/>
                <w:bCs/>
              </w:rPr>
            </w:pP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适用范围</w:t>
            </w:r>
          </w:p>
        </w:tc>
        <w:tc>
          <w:tcPr>
            <w:tcW w:w="7544" w:type="dxa"/>
            <w:gridSpan w:val="3"/>
          </w:tcPr>
          <w:p w:rsidR="00EA3EB2" w:rsidRDefault="00EA3EB2">
            <w:pPr>
              <w:widowControl/>
              <w:jc w:val="left"/>
              <w:rPr>
                <w:rFonts w:hAnsi="黑体" w:cs="宋体"/>
                <w:bCs/>
              </w:rPr>
            </w:pPr>
          </w:p>
        </w:tc>
      </w:tr>
      <w:tr w:rsidR="00EA3EB2">
        <w:trPr>
          <w:trHeight w:val="375"/>
        </w:trPr>
        <w:tc>
          <w:tcPr>
            <w:tcW w:w="9700" w:type="dxa"/>
            <w:gridSpan w:val="4"/>
          </w:tcPr>
          <w:p w:rsidR="00EA3EB2" w:rsidRDefault="00F76BB8">
            <w:pPr>
              <w:widowControl/>
              <w:jc w:val="left"/>
              <w:rPr>
                <w:rFonts w:hAnsi="黑体" w:cs="宋体"/>
                <w:bCs/>
              </w:rPr>
            </w:pPr>
            <w:r>
              <w:rPr>
                <w:rFonts w:hAnsi="黑体" w:cs="宋体" w:hint="eastAsia"/>
                <w:bCs/>
              </w:rPr>
              <w:t>二、产品碳足迹概述</w:t>
            </w:r>
          </w:p>
        </w:tc>
      </w:tr>
      <w:tr w:rsidR="00EA3EB2">
        <w:trPr>
          <w:trHeight w:val="375"/>
        </w:trPr>
        <w:tc>
          <w:tcPr>
            <w:tcW w:w="2156" w:type="dxa"/>
          </w:tcPr>
          <w:p w:rsidR="00EA3EB2" w:rsidRDefault="00F76BB8">
            <w:pPr>
              <w:widowControl/>
              <w:jc w:val="left"/>
              <w:rPr>
                <w:rFonts w:hAnsi="黑体" w:cs="宋体"/>
                <w:bCs/>
              </w:rPr>
            </w:pPr>
            <w:r>
              <w:rPr>
                <w:rFonts w:hAnsi="黑体" w:cs="宋体" w:hint="eastAsia"/>
                <w:bCs/>
              </w:rPr>
              <w:t>2.1功能单位</w:t>
            </w:r>
          </w:p>
        </w:tc>
        <w:tc>
          <w:tcPr>
            <w:tcW w:w="7544" w:type="dxa"/>
            <w:gridSpan w:val="3"/>
          </w:tcPr>
          <w:p w:rsidR="00EA3EB2" w:rsidRDefault="00F76BB8">
            <w:pPr>
              <w:widowControl/>
              <w:jc w:val="left"/>
              <w:rPr>
                <w:rFonts w:hAnsi="黑体" w:cs="宋体"/>
                <w:bCs/>
              </w:rPr>
            </w:pPr>
            <w:r>
              <w:rPr>
                <w:rFonts w:hAnsi="黑体" w:cs="宋体" w:hint="eastAsia"/>
                <w:bCs/>
              </w:rPr>
              <w:t>一台船用中高速内燃机碳足迹</w:t>
            </w:r>
          </w:p>
        </w:tc>
      </w:tr>
      <w:tr w:rsidR="00EA3EB2">
        <w:trPr>
          <w:trHeight w:val="1218"/>
        </w:trPr>
        <w:tc>
          <w:tcPr>
            <w:tcW w:w="2156" w:type="dxa"/>
          </w:tcPr>
          <w:p w:rsidR="00EA3EB2" w:rsidRDefault="00F76BB8">
            <w:pPr>
              <w:widowControl/>
              <w:jc w:val="left"/>
              <w:rPr>
                <w:rFonts w:hAnsi="黑体" w:cs="宋体"/>
                <w:bCs/>
              </w:rPr>
            </w:pPr>
            <w:r>
              <w:rPr>
                <w:rFonts w:hAnsi="黑体" w:cs="宋体" w:hint="eastAsia"/>
                <w:bCs/>
              </w:rPr>
              <w:t>2.1系统边界</w:t>
            </w:r>
          </w:p>
        </w:tc>
        <w:tc>
          <w:tcPr>
            <w:tcW w:w="7544" w:type="dxa"/>
            <w:gridSpan w:val="3"/>
          </w:tcPr>
          <w:p w:rsidR="00EA3EB2" w:rsidRDefault="00F76BB8">
            <w:pPr>
              <w:widowControl/>
              <w:jc w:val="left"/>
              <w:rPr>
                <w:rFonts w:hAnsi="黑体" w:cs="宋体"/>
                <w:bCs/>
              </w:rPr>
            </w:pPr>
            <w:r>
              <w:rPr>
                <w:rFonts w:hint="eastAsia"/>
                <w:kern w:val="0"/>
                <w:szCs w:val="20"/>
              </w:rPr>
              <w:t>本</w:t>
            </w:r>
            <w:r>
              <w:rPr>
                <w:kern w:val="0"/>
                <w:szCs w:val="20"/>
              </w:rPr>
              <w:t>文件将船用中</w:t>
            </w:r>
            <w:r>
              <w:rPr>
                <w:rFonts w:hint="eastAsia"/>
                <w:kern w:val="0"/>
                <w:szCs w:val="20"/>
              </w:rPr>
              <w:t>高</w:t>
            </w:r>
            <w:r>
              <w:rPr>
                <w:kern w:val="0"/>
                <w:szCs w:val="20"/>
              </w:rPr>
              <w:t>速内燃机原</w:t>
            </w:r>
            <w:r>
              <w:rPr>
                <w:rFonts w:hint="eastAsia"/>
                <w:kern w:val="0"/>
                <w:szCs w:val="20"/>
              </w:rPr>
              <w:t>材料</w:t>
            </w:r>
            <w:r>
              <w:rPr>
                <w:kern w:val="0"/>
                <w:szCs w:val="20"/>
              </w:rPr>
              <w:t>获取阶段</w:t>
            </w:r>
            <w:r>
              <w:rPr>
                <w:rFonts w:hint="eastAsia"/>
                <w:kern w:val="0"/>
                <w:szCs w:val="20"/>
              </w:rPr>
              <w:t>、</w:t>
            </w:r>
            <w:r>
              <w:rPr>
                <w:kern w:val="0"/>
                <w:szCs w:val="20"/>
              </w:rPr>
              <w:t>生产阶段</w:t>
            </w:r>
            <w:r>
              <w:rPr>
                <w:rFonts w:hint="eastAsia"/>
                <w:kern w:val="0"/>
                <w:szCs w:val="20"/>
              </w:rPr>
              <w:t>、</w:t>
            </w:r>
            <w:r>
              <w:rPr>
                <w:kern w:val="0"/>
                <w:szCs w:val="20"/>
              </w:rPr>
              <w:t>出厂阶段</w:t>
            </w:r>
            <w:r>
              <w:rPr>
                <w:rFonts w:hint="eastAsia"/>
                <w:kern w:val="0"/>
                <w:szCs w:val="20"/>
              </w:rPr>
              <w:t>纳入</w:t>
            </w:r>
            <w:r>
              <w:rPr>
                <w:kern w:val="0"/>
                <w:szCs w:val="20"/>
              </w:rPr>
              <w:t>生命周期碳排放核算范围</w:t>
            </w:r>
            <w:r>
              <w:rPr>
                <w:rFonts w:hint="eastAsia"/>
                <w:kern w:val="0"/>
                <w:szCs w:val="20"/>
              </w:rPr>
              <w:t>，</w:t>
            </w:r>
            <w:r>
              <w:rPr>
                <w:kern w:val="0"/>
                <w:szCs w:val="20"/>
              </w:rPr>
              <w:t>不包括道路与厂房</w:t>
            </w:r>
            <w:r>
              <w:rPr>
                <w:rFonts w:hint="eastAsia"/>
                <w:kern w:val="0"/>
                <w:szCs w:val="20"/>
              </w:rPr>
              <w:t>等</w:t>
            </w:r>
            <w:r>
              <w:rPr>
                <w:kern w:val="0"/>
                <w:szCs w:val="20"/>
              </w:rPr>
              <w:t>基础设施、各工序的设备、厂区内人员</w:t>
            </w:r>
            <w:r>
              <w:rPr>
                <w:rFonts w:hint="eastAsia"/>
                <w:kern w:val="0"/>
                <w:szCs w:val="20"/>
              </w:rPr>
              <w:t>和</w:t>
            </w:r>
            <w:r>
              <w:rPr>
                <w:kern w:val="0"/>
                <w:szCs w:val="20"/>
              </w:rPr>
              <w:t>生活设施</w:t>
            </w:r>
            <w:r>
              <w:rPr>
                <w:rFonts w:hint="eastAsia"/>
                <w:kern w:val="0"/>
                <w:szCs w:val="20"/>
              </w:rPr>
              <w:t>、使用阶段消耗燃料</w:t>
            </w:r>
            <w:r>
              <w:rPr>
                <w:kern w:val="0"/>
                <w:szCs w:val="20"/>
              </w:rPr>
              <w:t>的</w:t>
            </w:r>
            <w:r>
              <w:rPr>
                <w:rFonts w:hint="eastAsia"/>
                <w:kern w:val="0"/>
                <w:szCs w:val="20"/>
              </w:rPr>
              <w:t>碳</w:t>
            </w:r>
            <w:r>
              <w:rPr>
                <w:kern w:val="0"/>
                <w:szCs w:val="20"/>
              </w:rPr>
              <w:t>排放。</w:t>
            </w:r>
          </w:p>
        </w:tc>
      </w:tr>
      <w:tr w:rsidR="00EA3EB2">
        <w:trPr>
          <w:trHeight w:val="445"/>
        </w:trPr>
        <w:tc>
          <w:tcPr>
            <w:tcW w:w="2156" w:type="dxa"/>
          </w:tcPr>
          <w:p w:rsidR="00EA3EB2" w:rsidRDefault="00F76BB8">
            <w:pPr>
              <w:widowControl/>
              <w:jc w:val="left"/>
              <w:rPr>
                <w:rFonts w:hAnsi="黑体" w:cs="宋体"/>
                <w:bCs/>
              </w:rPr>
            </w:pPr>
            <w:r>
              <w:rPr>
                <w:rFonts w:hAnsi="黑体" w:cs="宋体" w:hint="eastAsia"/>
                <w:bCs/>
              </w:rPr>
              <w:t>2.3清单数据</w:t>
            </w:r>
          </w:p>
        </w:tc>
        <w:tc>
          <w:tcPr>
            <w:tcW w:w="7544" w:type="dxa"/>
            <w:gridSpan w:val="3"/>
          </w:tcPr>
          <w:p w:rsidR="00EA3EB2" w:rsidRDefault="00F76BB8">
            <w:pPr>
              <w:widowControl/>
              <w:jc w:val="left"/>
              <w:rPr>
                <w:rFonts w:hAnsi="黑体" w:cs="宋体"/>
                <w:bCs/>
              </w:rPr>
            </w:pPr>
            <w:r>
              <w:rPr>
                <w:rFonts w:hAnsi="黑体" w:cs="宋体" w:hint="eastAsia"/>
                <w:bCs/>
              </w:rPr>
              <w:t>依据附录A 填写实际数据。</w:t>
            </w:r>
          </w:p>
        </w:tc>
      </w:tr>
      <w:tr w:rsidR="00EA3EB2">
        <w:trPr>
          <w:trHeight w:val="375"/>
        </w:trPr>
        <w:tc>
          <w:tcPr>
            <w:tcW w:w="9700" w:type="dxa"/>
            <w:gridSpan w:val="4"/>
          </w:tcPr>
          <w:p w:rsidR="00EA3EB2" w:rsidRDefault="00F76BB8">
            <w:pPr>
              <w:widowControl/>
              <w:jc w:val="left"/>
              <w:rPr>
                <w:rFonts w:hAnsi="黑体" w:cs="宋体"/>
                <w:bCs/>
              </w:rPr>
            </w:pPr>
            <w:r>
              <w:rPr>
                <w:rFonts w:hAnsi="黑体" w:cs="宋体" w:hint="eastAsia"/>
                <w:bCs/>
              </w:rPr>
              <w:t>三、产品碳足迹结果</w:t>
            </w:r>
          </w:p>
        </w:tc>
      </w:tr>
      <w:tr w:rsidR="00EA3EB2">
        <w:trPr>
          <w:trHeight w:val="375"/>
        </w:trPr>
        <w:tc>
          <w:tcPr>
            <w:tcW w:w="2156" w:type="dxa"/>
            <w:vAlign w:val="center"/>
          </w:tcPr>
          <w:p w:rsidR="00EA3EB2" w:rsidRDefault="00F76BB8">
            <w:pPr>
              <w:widowControl/>
              <w:jc w:val="center"/>
              <w:rPr>
                <w:rFonts w:hAnsi="黑体" w:cs="宋体"/>
                <w:bCs/>
              </w:rPr>
            </w:pPr>
            <w:r>
              <w:rPr>
                <w:rFonts w:hAnsi="黑体" w:cs="宋体" w:hint="eastAsia"/>
                <w:bCs/>
              </w:rPr>
              <w:t>生命周期阶段</w:t>
            </w:r>
          </w:p>
        </w:tc>
        <w:tc>
          <w:tcPr>
            <w:tcW w:w="2513" w:type="dxa"/>
            <w:vAlign w:val="center"/>
          </w:tcPr>
          <w:p w:rsidR="00EA3EB2" w:rsidRDefault="00F76BB8">
            <w:pPr>
              <w:widowControl/>
              <w:jc w:val="center"/>
              <w:rPr>
                <w:rFonts w:hAnsi="黑体" w:cs="宋体"/>
                <w:bCs/>
              </w:rPr>
            </w:pPr>
            <w:r>
              <w:rPr>
                <w:rFonts w:hAnsi="黑体" w:cs="宋体" w:hint="eastAsia"/>
                <w:bCs/>
              </w:rPr>
              <w:t>活动数据</w:t>
            </w:r>
          </w:p>
        </w:tc>
        <w:tc>
          <w:tcPr>
            <w:tcW w:w="2513" w:type="dxa"/>
            <w:vAlign w:val="center"/>
          </w:tcPr>
          <w:p w:rsidR="00EA3EB2" w:rsidRDefault="00F76BB8">
            <w:pPr>
              <w:widowControl/>
              <w:jc w:val="center"/>
              <w:rPr>
                <w:rFonts w:hAnsi="黑体" w:cs="宋体"/>
                <w:bCs/>
              </w:rPr>
            </w:pPr>
            <w:r>
              <w:rPr>
                <w:rFonts w:hAnsi="黑体" w:cs="宋体" w:hint="eastAsia"/>
                <w:bCs/>
              </w:rPr>
              <w:t>排放因子</w:t>
            </w:r>
          </w:p>
        </w:tc>
        <w:tc>
          <w:tcPr>
            <w:tcW w:w="2518" w:type="dxa"/>
            <w:vAlign w:val="center"/>
          </w:tcPr>
          <w:p w:rsidR="00EA3EB2" w:rsidRDefault="00F76BB8">
            <w:pPr>
              <w:widowControl/>
              <w:jc w:val="center"/>
              <w:rPr>
                <w:rFonts w:hAnsi="黑体" w:cs="宋体"/>
                <w:bCs/>
              </w:rPr>
            </w:pPr>
            <w:r>
              <w:rPr>
                <w:rFonts w:hAnsi="黑体" w:cs="宋体" w:hint="eastAsia"/>
                <w:bCs/>
              </w:rPr>
              <w:t>碳足迹（kgCO</w:t>
            </w:r>
            <w:r>
              <w:rPr>
                <w:rFonts w:hAnsi="黑体" w:cs="宋体" w:hint="eastAsia"/>
                <w:bCs/>
                <w:vertAlign w:val="subscript"/>
              </w:rPr>
              <w:t>2</w:t>
            </w:r>
            <w:r>
              <w:rPr>
                <w:rFonts w:hAnsi="黑体" w:cs="宋体" w:hint="eastAsia"/>
                <w:bCs/>
              </w:rPr>
              <w:t>）</w:t>
            </w:r>
          </w:p>
        </w:tc>
      </w:tr>
      <w:tr w:rsidR="00EA3EB2">
        <w:trPr>
          <w:trHeight w:val="375"/>
        </w:trPr>
        <w:tc>
          <w:tcPr>
            <w:tcW w:w="2156" w:type="dxa"/>
            <w:vMerge w:val="restart"/>
            <w:vAlign w:val="center"/>
          </w:tcPr>
          <w:p w:rsidR="00EA3EB2" w:rsidRDefault="00F76BB8">
            <w:pPr>
              <w:widowControl/>
              <w:jc w:val="center"/>
              <w:rPr>
                <w:rFonts w:hAnsi="黑体" w:cs="宋体"/>
                <w:bCs/>
              </w:rPr>
            </w:pPr>
            <w:r>
              <w:rPr>
                <w:rFonts w:hAnsi="黑体" w:cs="宋体" w:hint="eastAsia"/>
                <w:bCs/>
              </w:rPr>
              <w:t>原材料获取阶段</w:t>
            </w:r>
          </w:p>
        </w:tc>
        <w:tc>
          <w:tcPr>
            <w:tcW w:w="2513" w:type="dxa"/>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8" w:type="dxa"/>
            <w:vAlign w:val="center"/>
          </w:tcPr>
          <w:p w:rsidR="00EA3EB2" w:rsidRDefault="00EA3EB2">
            <w:pPr>
              <w:widowControl/>
              <w:jc w:val="center"/>
              <w:rPr>
                <w:rFonts w:hAnsi="黑体" w:cs="宋体"/>
                <w:bCs/>
              </w:rPr>
            </w:pPr>
          </w:p>
        </w:tc>
      </w:tr>
      <w:tr w:rsidR="00EA3EB2">
        <w:trPr>
          <w:trHeight w:val="375"/>
        </w:trPr>
        <w:tc>
          <w:tcPr>
            <w:tcW w:w="2156" w:type="dxa"/>
            <w:vMerge/>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8" w:type="dxa"/>
            <w:vAlign w:val="center"/>
          </w:tcPr>
          <w:p w:rsidR="00EA3EB2" w:rsidRDefault="00EA3EB2">
            <w:pPr>
              <w:widowControl/>
              <w:jc w:val="center"/>
              <w:rPr>
                <w:rFonts w:hAnsi="黑体" w:cs="宋体"/>
                <w:bCs/>
              </w:rPr>
            </w:pPr>
          </w:p>
        </w:tc>
      </w:tr>
      <w:tr w:rsidR="00EA3EB2">
        <w:trPr>
          <w:trHeight w:val="375"/>
        </w:trPr>
        <w:tc>
          <w:tcPr>
            <w:tcW w:w="2156" w:type="dxa"/>
            <w:vMerge w:val="restart"/>
            <w:vAlign w:val="center"/>
          </w:tcPr>
          <w:p w:rsidR="00EA3EB2" w:rsidRDefault="00F76BB8">
            <w:pPr>
              <w:widowControl/>
              <w:jc w:val="center"/>
              <w:rPr>
                <w:rFonts w:hAnsi="黑体" w:cs="宋体"/>
                <w:bCs/>
              </w:rPr>
            </w:pPr>
            <w:r>
              <w:rPr>
                <w:rFonts w:hAnsi="黑体" w:cs="宋体" w:hint="eastAsia"/>
                <w:bCs/>
              </w:rPr>
              <w:t>生产阶段</w:t>
            </w:r>
          </w:p>
        </w:tc>
        <w:tc>
          <w:tcPr>
            <w:tcW w:w="2513" w:type="dxa"/>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8" w:type="dxa"/>
            <w:vAlign w:val="center"/>
          </w:tcPr>
          <w:p w:rsidR="00EA3EB2" w:rsidRDefault="00EA3EB2">
            <w:pPr>
              <w:widowControl/>
              <w:jc w:val="center"/>
              <w:rPr>
                <w:rFonts w:hAnsi="黑体" w:cs="宋体"/>
                <w:bCs/>
              </w:rPr>
            </w:pPr>
          </w:p>
        </w:tc>
      </w:tr>
      <w:tr w:rsidR="00EA3EB2">
        <w:trPr>
          <w:trHeight w:val="375"/>
        </w:trPr>
        <w:tc>
          <w:tcPr>
            <w:tcW w:w="2156" w:type="dxa"/>
            <w:vMerge/>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8" w:type="dxa"/>
            <w:vAlign w:val="center"/>
          </w:tcPr>
          <w:p w:rsidR="00EA3EB2" w:rsidRDefault="00EA3EB2">
            <w:pPr>
              <w:widowControl/>
              <w:jc w:val="center"/>
              <w:rPr>
                <w:rFonts w:hAnsi="黑体" w:cs="宋体"/>
                <w:bCs/>
              </w:rPr>
            </w:pPr>
          </w:p>
        </w:tc>
      </w:tr>
      <w:tr w:rsidR="00EA3EB2">
        <w:trPr>
          <w:trHeight w:val="375"/>
        </w:trPr>
        <w:tc>
          <w:tcPr>
            <w:tcW w:w="2156" w:type="dxa"/>
            <w:vMerge w:val="restart"/>
            <w:vAlign w:val="center"/>
          </w:tcPr>
          <w:p w:rsidR="00EA3EB2" w:rsidRDefault="00F76BB8">
            <w:pPr>
              <w:widowControl/>
              <w:jc w:val="center"/>
              <w:rPr>
                <w:rFonts w:hAnsi="黑体" w:cs="宋体"/>
                <w:bCs/>
              </w:rPr>
            </w:pPr>
            <w:r>
              <w:rPr>
                <w:rFonts w:hAnsi="黑体" w:cs="宋体" w:hint="eastAsia"/>
                <w:bCs/>
              </w:rPr>
              <w:t>出厂阶段</w:t>
            </w:r>
          </w:p>
        </w:tc>
        <w:tc>
          <w:tcPr>
            <w:tcW w:w="2513" w:type="dxa"/>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8" w:type="dxa"/>
            <w:vAlign w:val="center"/>
          </w:tcPr>
          <w:p w:rsidR="00EA3EB2" w:rsidRDefault="00EA3EB2">
            <w:pPr>
              <w:widowControl/>
              <w:jc w:val="center"/>
              <w:rPr>
                <w:rFonts w:hAnsi="黑体" w:cs="宋体"/>
                <w:bCs/>
              </w:rPr>
            </w:pPr>
          </w:p>
        </w:tc>
      </w:tr>
      <w:tr w:rsidR="00EA3EB2">
        <w:trPr>
          <w:trHeight w:val="375"/>
        </w:trPr>
        <w:tc>
          <w:tcPr>
            <w:tcW w:w="2156" w:type="dxa"/>
            <w:vMerge/>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3" w:type="dxa"/>
            <w:vAlign w:val="center"/>
          </w:tcPr>
          <w:p w:rsidR="00EA3EB2" w:rsidRDefault="00EA3EB2">
            <w:pPr>
              <w:widowControl/>
              <w:jc w:val="center"/>
              <w:rPr>
                <w:rFonts w:hAnsi="黑体" w:cs="宋体"/>
                <w:bCs/>
              </w:rPr>
            </w:pPr>
          </w:p>
        </w:tc>
        <w:tc>
          <w:tcPr>
            <w:tcW w:w="2518" w:type="dxa"/>
            <w:vAlign w:val="center"/>
          </w:tcPr>
          <w:p w:rsidR="00EA3EB2" w:rsidRDefault="00EA3EB2">
            <w:pPr>
              <w:widowControl/>
              <w:jc w:val="center"/>
              <w:rPr>
                <w:rFonts w:hAnsi="黑体" w:cs="宋体"/>
                <w:bCs/>
              </w:rPr>
            </w:pPr>
          </w:p>
        </w:tc>
      </w:tr>
      <w:tr w:rsidR="00EA3EB2">
        <w:trPr>
          <w:trHeight w:val="1305"/>
        </w:trPr>
        <w:tc>
          <w:tcPr>
            <w:tcW w:w="9700" w:type="dxa"/>
            <w:gridSpan w:val="4"/>
          </w:tcPr>
          <w:p w:rsidR="00EA3EB2" w:rsidRDefault="00F76BB8">
            <w:pPr>
              <w:widowControl/>
              <w:numPr>
                <w:ilvl w:val="0"/>
                <w:numId w:val="24"/>
              </w:numPr>
              <w:rPr>
                <w:rFonts w:hAnsi="黑体" w:cs="宋体"/>
                <w:bCs/>
              </w:rPr>
            </w:pPr>
            <w:r>
              <w:rPr>
                <w:rFonts w:hAnsi="黑体" w:cs="宋体" w:hint="eastAsia"/>
                <w:bCs/>
              </w:rPr>
              <w:t>其他需要说明的情况</w:t>
            </w:r>
          </w:p>
          <w:p w:rsidR="00EA3EB2" w:rsidRDefault="00F76BB8">
            <w:pPr>
              <w:widowControl/>
              <w:rPr>
                <w:rFonts w:hAnsi="黑体" w:cs="宋体"/>
                <w:bCs/>
              </w:rPr>
            </w:pPr>
            <w:r>
              <w:rPr>
                <w:rFonts w:hAnsi="黑体" w:cs="宋体" w:hint="eastAsia"/>
                <w:bCs/>
              </w:rPr>
              <w:t>主要报告包括碳足迹结果、对</w:t>
            </w:r>
            <w:proofErr w:type="gramStart"/>
            <w:r>
              <w:rPr>
                <w:rFonts w:hAnsi="黑体" w:cs="宋体" w:hint="eastAsia"/>
                <w:bCs/>
              </w:rPr>
              <w:t>产品碳减排</w:t>
            </w:r>
            <w:proofErr w:type="gramEnd"/>
            <w:r>
              <w:rPr>
                <w:rFonts w:hAnsi="黑体" w:cs="宋体" w:hint="eastAsia"/>
                <w:bCs/>
              </w:rPr>
              <w:t>等方面的建议、以及不确定性说明等。</w:t>
            </w:r>
          </w:p>
        </w:tc>
      </w:tr>
    </w:tbl>
    <w:p w:rsidR="00EA3EB2" w:rsidRDefault="00F76BB8">
      <w:pPr>
        <w:rPr>
          <w:rFonts w:hAnsi="黑体" w:cs="宋体"/>
          <w:bCs/>
        </w:rPr>
      </w:pPr>
      <w:r>
        <w:rPr>
          <w:rFonts w:hAnsi="黑体" w:cs="宋体" w:hint="eastAsia"/>
          <w:bCs/>
        </w:rPr>
        <w:br w:type="page"/>
      </w:r>
    </w:p>
    <w:p w:rsidR="00EA3EB2" w:rsidRDefault="00F76BB8">
      <w:pPr>
        <w:widowControl/>
        <w:jc w:val="center"/>
        <w:rPr>
          <w:rFonts w:hAnsi="黑体" w:cs="宋体"/>
          <w:bCs/>
        </w:rPr>
      </w:pPr>
      <w:r>
        <w:rPr>
          <w:rFonts w:hAnsi="黑体" w:cs="宋体" w:hint="eastAsia"/>
          <w:bCs/>
        </w:rPr>
        <w:lastRenderedPageBreak/>
        <w:t>附录</w:t>
      </w:r>
      <w:r>
        <w:rPr>
          <w:rFonts w:hAnsi="黑体" w:cs="宋体" w:hint="eastAsia"/>
          <w:bCs/>
        </w:rPr>
        <w:t>C</w:t>
      </w:r>
    </w:p>
    <w:p w:rsidR="00EA3EB2" w:rsidRDefault="00F76BB8">
      <w:pPr>
        <w:widowControl/>
        <w:jc w:val="center"/>
        <w:rPr>
          <w:rFonts w:hAnsi="黑体" w:cs="宋体"/>
          <w:bCs/>
        </w:rPr>
      </w:pPr>
      <w:r>
        <w:rPr>
          <w:rFonts w:hAnsi="黑体" w:cs="宋体" w:hint="eastAsia"/>
          <w:bCs/>
        </w:rPr>
        <w:t>（资料性）</w:t>
      </w:r>
    </w:p>
    <w:p w:rsidR="00EA3EB2" w:rsidRDefault="00F76BB8">
      <w:pPr>
        <w:widowControl/>
        <w:jc w:val="center"/>
        <w:rPr>
          <w:rFonts w:hAnsi="黑体" w:cs="宋体"/>
          <w:bCs/>
        </w:rPr>
      </w:pPr>
      <w:r>
        <w:rPr>
          <w:rFonts w:hAnsi="黑体" w:cs="宋体" w:hint="eastAsia"/>
          <w:bCs/>
        </w:rPr>
        <w:t>部分温室气体的全球增温潜势值</w:t>
      </w:r>
    </w:p>
    <w:tbl>
      <w:tblPr>
        <w:tblStyle w:val="afff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0"/>
        <w:gridCol w:w="3190"/>
        <w:gridCol w:w="3190"/>
      </w:tblGrid>
      <w:tr w:rsidR="00EA3EB2">
        <w:tc>
          <w:tcPr>
            <w:tcW w:w="3190" w:type="dxa"/>
          </w:tcPr>
          <w:p w:rsidR="00EA3EB2" w:rsidRDefault="00F76BB8">
            <w:pPr>
              <w:widowControl/>
              <w:jc w:val="center"/>
              <w:rPr>
                <w:rFonts w:hAnsi="黑体" w:cs="宋体"/>
                <w:bCs/>
              </w:rPr>
            </w:pPr>
            <w:r>
              <w:rPr>
                <w:rFonts w:hAnsi="黑体" w:cs="宋体" w:hint="eastAsia"/>
                <w:bCs/>
              </w:rPr>
              <w:t>气体名称</w:t>
            </w:r>
          </w:p>
        </w:tc>
        <w:tc>
          <w:tcPr>
            <w:tcW w:w="3190" w:type="dxa"/>
          </w:tcPr>
          <w:p w:rsidR="00EA3EB2" w:rsidRDefault="00F76BB8">
            <w:pPr>
              <w:widowControl/>
              <w:jc w:val="center"/>
              <w:rPr>
                <w:rFonts w:hAnsi="黑体" w:cs="宋体"/>
                <w:bCs/>
              </w:rPr>
            </w:pPr>
            <w:r>
              <w:rPr>
                <w:rFonts w:hAnsi="黑体" w:cs="宋体" w:hint="eastAsia"/>
                <w:bCs/>
              </w:rPr>
              <w:t>化学分子式</w:t>
            </w:r>
          </w:p>
        </w:tc>
        <w:tc>
          <w:tcPr>
            <w:tcW w:w="3190" w:type="dxa"/>
          </w:tcPr>
          <w:p w:rsidR="00EA3EB2" w:rsidRDefault="00F76BB8">
            <w:pPr>
              <w:widowControl/>
              <w:jc w:val="center"/>
              <w:rPr>
                <w:rFonts w:hAnsi="黑体" w:cs="宋体"/>
                <w:bCs/>
              </w:rPr>
            </w:pPr>
            <w:r>
              <w:rPr>
                <w:rFonts w:hAnsi="黑体" w:cs="宋体" w:hint="eastAsia"/>
                <w:bCs/>
              </w:rPr>
              <w:t>100年的GWP</w:t>
            </w:r>
          </w:p>
        </w:tc>
      </w:tr>
      <w:tr w:rsidR="00EA3EB2">
        <w:tc>
          <w:tcPr>
            <w:tcW w:w="3190" w:type="dxa"/>
          </w:tcPr>
          <w:p w:rsidR="00EA3EB2" w:rsidRDefault="00F76BB8">
            <w:pPr>
              <w:widowControl/>
              <w:jc w:val="center"/>
              <w:rPr>
                <w:rFonts w:hAnsi="黑体" w:cs="宋体"/>
                <w:bCs/>
              </w:rPr>
            </w:pPr>
            <w:r>
              <w:rPr>
                <w:rFonts w:hAnsi="黑体" w:cs="宋体" w:hint="eastAsia"/>
                <w:bCs/>
              </w:rPr>
              <w:t>二氧化碳</w:t>
            </w:r>
          </w:p>
        </w:tc>
        <w:tc>
          <w:tcPr>
            <w:tcW w:w="3190" w:type="dxa"/>
          </w:tcPr>
          <w:p w:rsidR="00EA3EB2" w:rsidRDefault="00F76BB8">
            <w:pPr>
              <w:widowControl/>
              <w:jc w:val="center"/>
              <w:rPr>
                <w:rFonts w:hAnsi="黑体" w:cs="宋体"/>
                <w:bCs/>
              </w:rPr>
            </w:pPr>
            <w:r>
              <w:rPr>
                <w:rFonts w:ascii="TimesNewRomanPSMT" w:eastAsia="TimesNewRomanPSMT" w:hAnsi="TimesNewRomanPSMT" w:cs="TimesNewRomanPSMT"/>
                <w:color w:val="221F1F"/>
                <w:szCs w:val="21"/>
              </w:rPr>
              <w:t>CO</w:t>
            </w:r>
            <w:r>
              <w:rPr>
                <w:rFonts w:ascii="TimesNewRomanPSMT" w:eastAsia="TimesNewRomanPSMT" w:hAnsi="TimesNewRomanPSMT" w:cs="TimesNewRomanPSMT"/>
                <w:color w:val="221F1F"/>
                <w:sz w:val="13"/>
                <w:szCs w:val="13"/>
              </w:rPr>
              <w:t>2</w:t>
            </w:r>
          </w:p>
        </w:tc>
        <w:tc>
          <w:tcPr>
            <w:tcW w:w="3190" w:type="dxa"/>
          </w:tcPr>
          <w:p w:rsidR="00EA3EB2" w:rsidRDefault="00F76BB8">
            <w:pPr>
              <w:widowControl/>
              <w:jc w:val="center"/>
              <w:rPr>
                <w:rFonts w:hAnsi="黑体" w:cs="宋体"/>
                <w:bCs/>
              </w:rPr>
            </w:pPr>
            <w:r>
              <w:rPr>
                <w:rFonts w:hAnsi="黑体" w:cs="宋体" w:hint="eastAsia"/>
                <w:bCs/>
              </w:rPr>
              <w:t>1</w:t>
            </w:r>
          </w:p>
        </w:tc>
      </w:tr>
      <w:tr w:rsidR="00EA3EB2">
        <w:tc>
          <w:tcPr>
            <w:tcW w:w="3190" w:type="dxa"/>
          </w:tcPr>
          <w:p w:rsidR="00EA3EB2" w:rsidRDefault="00F76BB8">
            <w:pPr>
              <w:widowControl/>
              <w:jc w:val="center"/>
              <w:rPr>
                <w:rFonts w:hAnsi="黑体" w:cs="宋体"/>
                <w:bCs/>
              </w:rPr>
            </w:pPr>
            <w:r>
              <w:rPr>
                <w:rFonts w:hAnsi="宋体" w:cs="宋体"/>
                <w:color w:val="221F1F"/>
                <w:szCs w:val="21"/>
              </w:rPr>
              <w:t>甲烷</w:t>
            </w:r>
          </w:p>
        </w:tc>
        <w:tc>
          <w:tcPr>
            <w:tcW w:w="3190" w:type="dxa"/>
          </w:tcPr>
          <w:p w:rsidR="00EA3EB2" w:rsidRDefault="00F76BB8">
            <w:pPr>
              <w:widowControl/>
              <w:jc w:val="center"/>
              <w:rPr>
                <w:rFonts w:hAnsi="黑体" w:cs="宋体"/>
                <w:bCs/>
              </w:rPr>
            </w:pPr>
            <w:r>
              <w:rPr>
                <w:rFonts w:ascii="TimesNewRomanPSMT" w:eastAsia="TimesNewRomanPSMT" w:hAnsi="TimesNewRomanPSMT" w:cs="TimesNewRomanPSMT"/>
                <w:color w:val="221F1F"/>
                <w:szCs w:val="21"/>
              </w:rPr>
              <w:t>CH</w:t>
            </w:r>
            <w:r>
              <w:rPr>
                <w:rFonts w:ascii="TimesNewRomanPSMT" w:eastAsia="TimesNewRomanPSMT" w:hAnsi="TimesNewRomanPSMT" w:cs="TimesNewRomanPSMT"/>
                <w:color w:val="221F1F"/>
                <w:sz w:val="13"/>
                <w:szCs w:val="13"/>
              </w:rPr>
              <w:t>4</w:t>
            </w:r>
          </w:p>
        </w:tc>
        <w:tc>
          <w:tcPr>
            <w:tcW w:w="3190" w:type="dxa"/>
          </w:tcPr>
          <w:p w:rsidR="00EA3EB2" w:rsidRDefault="00F76BB8">
            <w:pPr>
              <w:widowControl/>
              <w:jc w:val="center"/>
              <w:rPr>
                <w:rFonts w:hAnsi="黑体" w:cs="宋体"/>
                <w:bCs/>
              </w:rPr>
            </w:pPr>
            <w:r>
              <w:rPr>
                <w:rFonts w:ascii="TimesNewRomanPSMT" w:eastAsia="TimesNewRomanPSMT" w:hAnsi="TimesNewRomanPSMT" w:cs="TimesNewRomanPSMT"/>
                <w:color w:val="000000"/>
                <w:szCs w:val="21"/>
              </w:rPr>
              <w:t>27.9</w:t>
            </w:r>
          </w:p>
        </w:tc>
      </w:tr>
      <w:tr w:rsidR="00EA3EB2">
        <w:tc>
          <w:tcPr>
            <w:tcW w:w="3190" w:type="dxa"/>
          </w:tcPr>
          <w:p w:rsidR="00EA3EB2" w:rsidRDefault="00F76BB8">
            <w:pPr>
              <w:widowControl/>
              <w:jc w:val="center"/>
              <w:rPr>
                <w:rFonts w:hAnsi="宋体" w:cs="宋体"/>
                <w:color w:val="221F1F"/>
                <w:szCs w:val="21"/>
              </w:rPr>
            </w:pPr>
            <w:r>
              <w:rPr>
                <w:rFonts w:hAnsi="宋体" w:cs="宋体"/>
                <w:color w:val="000000"/>
                <w:szCs w:val="21"/>
              </w:rPr>
              <w:t>亚氮</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N</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O</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000000"/>
                <w:szCs w:val="21"/>
              </w:rPr>
              <w:t>273</w:t>
            </w:r>
          </w:p>
        </w:tc>
      </w:tr>
      <w:tr w:rsidR="00EA3EB2">
        <w:tc>
          <w:tcPr>
            <w:tcW w:w="3190" w:type="dxa"/>
          </w:tcPr>
          <w:p w:rsidR="00EA3EB2" w:rsidRDefault="00F76BB8">
            <w:pPr>
              <w:widowControl/>
              <w:jc w:val="center"/>
              <w:rPr>
                <w:rFonts w:hAnsi="宋体" w:cs="宋体"/>
                <w:color w:val="221F1F"/>
                <w:szCs w:val="21"/>
              </w:rPr>
            </w:pPr>
            <w:r>
              <w:rPr>
                <w:rFonts w:hAnsi="宋体" w:cs="宋体"/>
                <w:color w:val="000000"/>
                <w:szCs w:val="21"/>
              </w:rPr>
              <w:t>三氟化氮</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NF</w:t>
            </w:r>
            <w:r>
              <w:rPr>
                <w:rFonts w:ascii="TimesNewRomanPSMT" w:eastAsia="TimesNewRomanPSMT" w:hAnsi="TimesNewRomanPSMT" w:cs="TimesNewRomanPSMT"/>
                <w:color w:val="000000"/>
                <w:sz w:val="13"/>
                <w:szCs w:val="13"/>
              </w:rPr>
              <w:t>3</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17,400</w:t>
            </w:r>
          </w:p>
        </w:tc>
      </w:tr>
      <w:tr w:rsidR="00EA3EB2">
        <w:tc>
          <w:tcPr>
            <w:tcW w:w="9570" w:type="dxa"/>
            <w:gridSpan w:val="3"/>
          </w:tcPr>
          <w:p w:rsidR="00EA3EB2" w:rsidRDefault="00F76BB8">
            <w:pPr>
              <w:widowControl/>
              <w:jc w:val="center"/>
              <w:rPr>
                <w:rFonts w:ascii="TimesNewRomanPSMT" w:eastAsia="TimesNewRomanPSMT" w:hAnsi="TimesNewRomanPSMT" w:cs="TimesNewRomanPSMT"/>
                <w:color w:val="000000"/>
                <w:szCs w:val="21"/>
              </w:rPr>
            </w:pPr>
            <w:r>
              <w:rPr>
                <w:rFonts w:hAnsi="宋体" w:cs="宋体"/>
                <w:color w:val="000000"/>
                <w:szCs w:val="21"/>
              </w:rPr>
              <w:t>氢氟碳化物（</w:t>
            </w:r>
            <w:r>
              <w:rPr>
                <w:rFonts w:ascii="TimesNewRomanPSMT" w:eastAsia="TimesNewRomanPSMT" w:hAnsi="TimesNewRomanPSMT" w:cs="TimesNewRomanPSMT"/>
                <w:color w:val="000000"/>
                <w:szCs w:val="21"/>
              </w:rPr>
              <w:t>HFCs</w:t>
            </w:r>
            <w:r>
              <w:rPr>
                <w:rFonts w:hAnsi="宋体" w:cs="宋体"/>
                <w:color w:val="000000"/>
                <w:szCs w:val="21"/>
              </w:rPr>
              <w:t>）</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 xml:space="preserve">HFC-23 </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CHF</w:t>
            </w:r>
            <w:r>
              <w:rPr>
                <w:rFonts w:ascii="TimesNewRomanPSMT" w:eastAsia="TimesNewRomanPSMT" w:hAnsi="TimesNewRomanPSMT" w:cs="TimesNewRomanPSMT"/>
                <w:color w:val="000000"/>
                <w:sz w:val="13"/>
                <w:szCs w:val="13"/>
              </w:rPr>
              <w:t>3</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14600</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 xml:space="preserve">HFC-32 </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CH</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2</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771</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HFC-41</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CH</w:t>
            </w:r>
            <w:r>
              <w:rPr>
                <w:rFonts w:ascii="TimesNewRomanPSMT" w:eastAsia="TimesNewRomanPSMT" w:hAnsi="TimesNewRomanPSMT" w:cs="TimesNewRomanPSMT"/>
                <w:color w:val="000000"/>
                <w:sz w:val="13"/>
                <w:szCs w:val="13"/>
              </w:rPr>
              <w:t>3</w:t>
            </w:r>
            <w:r>
              <w:rPr>
                <w:rFonts w:ascii="TimesNewRomanPSMT" w:eastAsia="TimesNewRomanPSMT" w:hAnsi="TimesNewRomanPSMT" w:cs="TimesNewRomanPSMT"/>
                <w:color w:val="000000"/>
                <w:szCs w:val="21"/>
              </w:rPr>
              <w:t>F</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135</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HFC-125</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HF</w:t>
            </w:r>
            <w:r>
              <w:rPr>
                <w:rFonts w:ascii="TimesNewRomanPSMT" w:eastAsia="TimesNewRomanPSMT" w:hAnsi="TimesNewRomanPSMT" w:cs="TimesNewRomanPSMT"/>
                <w:color w:val="000000"/>
                <w:sz w:val="13"/>
                <w:szCs w:val="13"/>
              </w:rPr>
              <w:t>5</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3740</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HFC-134</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CHF</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CHF</w:t>
            </w:r>
            <w:r>
              <w:rPr>
                <w:rFonts w:ascii="TimesNewRomanPSMT" w:eastAsia="TimesNewRomanPSMT" w:hAnsi="TimesNewRomanPSMT" w:cs="TimesNewRomanPSMT"/>
                <w:color w:val="000000"/>
                <w:sz w:val="13"/>
                <w:szCs w:val="13"/>
              </w:rPr>
              <w:t>2</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1260</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HFC-134a</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H</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4</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1530</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HFC-143</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CH</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FCHF</w:t>
            </w:r>
            <w:r>
              <w:rPr>
                <w:rFonts w:ascii="TimesNewRomanPSMT" w:eastAsia="TimesNewRomanPSMT" w:hAnsi="TimesNewRomanPSMT" w:cs="TimesNewRomanPSMT"/>
                <w:color w:val="000000"/>
                <w:sz w:val="13"/>
                <w:szCs w:val="13"/>
              </w:rPr>
              <w:t>2</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364</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HFC-143a</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CH</w:t>
            </w:r>
            <w:r>
              <w:rPr>
                <w:rFonts w:ascii="TimesNewRomanPSMT" w:eastAsia="TimesNewRomanPSMT" w:hAnsi="TimesNewRomanPSMT" w:cs="TimesNewRomanPSMT"/>
                <w:color w:val="000000"/>
                <w:sz w:val="13"/>
                <w:szCs w:val="13"/>
              </w:rPr>
              <w:t>3</w:t>
            </w:r>
            <w:r>
              <w:rPr>
                <w:rFonts w:ascii="TimesNewRomanPSMT" w:eastAsia="TimesNewRomanPSMT" w:hAnsi="TimesNewRomanPSMT" w:cs="TimesNewRomanPSMT"/>
                <w:color w:val="000000"/>
                <w:szCs w:val="21"/>
              </w:rPr>
              <w:t>CF</w:t>
            </w:r>
            <w:r>
              <w:rPr>
                <w:rFonts w:ascii="TimesNewRomanPSMT" w:eastAsia="TimesNewRomanPSMT" w:hAnsi="TimesNewRomanPSMT" w:cs="TimesNewRomanPSMT"/>
                <w:color w:val="000000"/>
                <w:sz w:val="13"/>
                <w:szCs w:val="13"/>
              </w:rPr>
              <w:t>3</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5810</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HFC-152a</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H</w:t>
            </w:r>
            <w:r>
              <w:rPr>
                <w:rFonts w:ascii="TimesNewRomanPSMT" w:eastAsia="TimesNewRomanPSMT" w:hAnsi="TimesNewRomanPSMT" w:cs="TimesNewRomanPSMT"/>
                <w:color w:val="000000"/>
                <w:sz w:val="13"/>
                <w:szCs w:val="13"/>
              </w:rPr>
              <w:t>4</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2</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164</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HFC-227ea</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3</w:t>
            </w:r>
            <w:r>
              <w:rPr>
                <w:rFonts w:ascii="TimesNewRomanPSMT" w:eastAsia="TimesNewRomanPSMT" w:hAnsi="TimesNewRomanPSMT" w:cs="TimesNewRomanPSMT"/>
                <w:color w:val="000000"/>
                <w:szCs w:val="21"/>
              </w:rPr>
              <w:t>HF</w:t>
            </w:r>
            <w:r>
              <w:rPr>
                <w:rFonts w:ascii="TimesNewRomanPSMT" w:eastAsia="TimesNewRomanPSMT" w:hAnsi="TimesNewRomanPSMT" w:cs="TimesNewRomanPSMT"/>
                <w:color w:val="000000"/>
                <w:sz w:val="13"/>
                <w:szCs w:val="13"/>
              </w:rPr>
              <w:t>7</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3600</w:t>
            </w:r>
          </w:p>
        </w:tc>
      </w:tr>
      <w:tr w:rsidR="00EA3EB2">
        <w:tc>
          <w:tcPr>
            <w:tcW w:w="3190" w:type="dxa"/>
          </w:tcPr>
          <w:p w:rsidR="00EA3EB2" w:rsidRDefault="00F76BB8">
            <w:pPr>
              <w:widowControl/>
              <w:jc w:val="center"/>
              <w:rPr>
                <w:rFonts w:hAnsi="宋体" w:cs="宋体"/>
                <w:color w:val="221F1F"/>
                <w:szCs w:val="21"/>
              </w:rPr>
            </w:pPr>
            <w:r>
              <w:rPr>
                <w:rFonts w:ascii="TimesNewRomanPSMT" w:eastAsia="TimesNewRomanPSMT" w:hAnsi="TimesNewRomanPSMT" w:cs="TimesNewRomanPSMT"/>
                <w:color w:val="000000"/>
                <w:szCs w:val="21"/>
              </w:rPr>
              <w:t>HFC-236fa</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3</w:t>
            </w:r>
            <w:r>
              <w:rPr>
                <w:rFonts w:ascii="TimesNewRomanPSMT" w:eastAsia="TimesNewRomanPSMT" w:hAnsi="TimesNewRomanPSMT" w:cs="TimesNewRomanPSMT"/>
                <w:color w:val="000000"/>
                <w:szCs w:val="21"/>
              </w:rPr>
              <w:t>H</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6</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8690</w:t>
            </w:r>
          </w:p>
        </w:tc>
      </w:tr>
      <w:tr w:rsidR="00EA3EB2">
        <w:tc>
          <w:tcPr>
            <w:tcW w:w="9570" w:type="dxa"/>
            <w:gridSpan w:val="3"/>
          </w:tcPr>
          <w:p w:rsidR="00EA3EB2" w:rsidRDefault="00F76BB8">
            <w:pPr>
              <w:widowControl/>
              <w:jc w:val="center"/>
              <w:rPr>
                <w:rFonts w:ascii="TimesNewRomanPSMT" w:eastAsia="TimesNewRomanPSMT" w:hAnsi="TimesNewRomanPSMT" w:cs="TimesNewRomanPSMT"/>
                <w:color w:val="000000"/>
                <w:szCs w:val="21"/>
              </w:rPr>
            </w:pPr>
            <w:proofErr w:type="gramStart"/>
            <w:r>
              <w:rPr>
                <w:rFonts w:hAnsi="宋体" w:cs="宋体"/>
                <w:color w:val="000000"/>
                <w:szCs w:val="21"/>
              </w:rPr>
              <w:t>全氟碳化物</w:t>
            </w:r>
            <w:proofErr w:type="gramEnd"/>
            <w:r>
              <w:rPr>
                <w:rFonts w:ascii="TimesNewRomanPSMT" w:eastAsia="TimesNewRomanPSMT" w:hAnsi="TimesNewRomanPSMT" w:cs="TimesNewRomanPSMT"/>
                <w:color w:val="000000"/>
                <w:szCs w:val="21"/>
              </w:rPr>
              <w:t xml:space="preserve"> (PFCs)</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全氟甲烷</w:t>
            </w:r>
            <w:proofErr w:type="gramEnd"/>
            <w:r>
              <w:rPr>
                <w:rFonts w:ascii="TimesNewRomanPSMT" w:eastAsia="TimesNewRomanPSMT" w:hAnsi="TimesNewRomanPSMT" w:cs="TimesNewRomanPSMT"/>
                <w:color w:val="000000"/>
                <w:szCs w:val="21"/>
              </w:rPr>
              <w:t>(</w:t>
            </w:r>
            <w:r>
              <w:rPr>
                <w:rFonts w:hAnsi="宋体" w:cs="宋体"/>
                <w:color w:val="000000"/>
                <w:szCs w:val="21"/>
              </w:rPr>
              <w:t>四氟甲烷</w:t>
            </w:r>
            <w:r>
              <w:rPr>
                <w:rFonts w:ascii="TimesNewRomanPSMT" w:eastAsia="TimesNewRomanPSMT" w:hAnsi="TimesNewRomanPSMT" w:cs="TimesNewRomanPSMT"/>
                <w:color w:val="000000"/>
                <w:szCs w:val="21"/>
              </w:rPr>
              <w:t xml:space="preserve">) </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CF</w:t>
            </w:r>
            <w:r>
              <w:rPr>
                <w:rFonts w:ascii="TimesNewRomanPSMT" w:eastAsia="TimesNewRomanPSMT" w:hAnsi="TimesNewRomanPSMT" w:cs="TimesNewRomanPSMT"/>
                <w:color w:val="000000"/>
                <w:sz w:val="13"/>
                <w:szCs w:val="13"/>
              </w:rPr>
              <w:t>4</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7380</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全氟乙烷</w:t>
            </w:r>
            <w:proofErr w:type="gramEnd"/>
            <w:r>
              <w:rPr>
                <w:rFonts w:ascii="TimesNewRomanPSMT" w:eastAsia="TimesNewRomanPSMT" w:hAnsi="TimesNewRomanPSMT" w:cs="TimesNewRomanPSMT"/>
                <w:color w:val="000000"/>
                <w:szCs w:val="21"/>
              </w:rPr>
              <w:t>(</w:t>
            </w:r>
            <w:proofErr w:type="gramStart"/>
            <w:r>
              <w:rPr>
                <w:rFonts w:hAnsi="宋体" w:cs="宋体"/>
                <w:color w:val="000000"/>
                <w:szCs w:val="21"/>
              </w:rPr>
              <w:t>六氟乙烷</w:t>
            </w:r>
            <w:proofErr w:type="gramEnd"/>
            <w:r>
              <w:rPr>
                <w:rFonts w:ascii="TimesNewRomanPSMT" w:eastAsia="TimesNewRomanPSMT" w:hAnsi="TimesNewRomanPSMT" w:cs="TimesNewRomanPSMT"/>
                <w:color w:val="000000"/>
                <w:szCs w:val="21"/>
              </w:rPr>
              <w:t xml:space="preserve">) </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2</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6</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12400</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全氟丙烷</w:t>
            </w:r>
            <w:proofErr w:type="gramEnd"/>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3</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8</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9290</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全氟丁烷</w:t>
            </w:r>
            <w:proofErr w:type="gramEnd"/>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4</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10</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10000</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全氟环</w:t>
            </w:r>
            <w:proofErr w:type="gramEnd"/>
            <w:r>
              <w:rPr>
                <w:rFonts w:hAnsi="宋体" w:cs="宋体"/>
                <w:color w:val="000000"/>
                <w:szCs w:val="21"/>
              </w:rPr>
              <w:t>丁烷</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4</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8</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10200</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全氟戊烷</w:t>
            </w:r>
            <w:proofErr w:type="gramEnd"/>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5</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12</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9220</w:t>
            </w:r>
          </w:p>
        </w:tc>
      </w:tr>
      <w:tr w:rsidR="00EA3EB2">
        <w:tc>
          <w:tcPr>
            <w:tcW w:w="3190" w:type="dxa"/>
          </w:tcPr>
          <w:p w:rsidR="00EA3EB2" w:rsidRDefault="00F76BB8">
            <w:pPr>
              <w:widowControl/>
              <w:jc w:val="center"/>
              <w:rPr>
                <w:rFonts w:hAnsi="宋体" w:cs="宋体"/>
                <w:color w:val="221F1F"/>
                <w:szCs w:val="21"/>
              </w:rPr>
            </w:pPr>
            <w:proofErr w:type="gramStart"/>
            <w:r>
              <w:rPr>
                <w:rFonts w:hAnsi="宋体" w:cs="宋体"/>
                <w:color w:val="000000"/>
                <w:szCs w:val="21"/>
              </w:rPr>
              <w:t>全氟己</w:t>
            </w:r>
            <w:proofErr w:type="gramEnd"/>
            <w:r>
              <w:rPr>
                <w:rFonts w:hAnsi="宋体" w:cs="宋体"/>
                <w:color w:val="000000"/>
                <w:szCs w:val="21"/>
              </w:rPr>
              <w:t>烷</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C</w:t>
            </w:r>
            <w:r>
              <w:rPr>
                <w:rFonts w:ascii="TimesNewRomanPSMT" w:eastAsia="TimesNewRomanPSMT" w:hAnsi="TimesNewRomanPSMT" w:cs="TimesNewRomanPSMT"/>
                <w:color w:val="000000"/>
                <w:sz w:val="13"/>
                <w:szCs w:val="13"/>
              </w:rPr>
              <w:t>6</w:t>
            </w:r>
            <w:r>
              <w:rPr>
                <w:rFonts w:ascii="TimesNewRomanPSMT" w:eastAsia="TimesNewRomanPSMT" w:hAnsi="TimesNewRomanPSMT" w:cs="TimesNewRomanPSMT"/>
                <w:color w:val="000000"/>
                <w:szCs w:val="21"/>
              </w:rPr>
              <w:t>F</w:t>
            </w:r>
            <w:r>
              <w:rPr>
                <w:rFonts w:ascii="TimesNewRomanPSMT" w:eastAsia="TimesNewRomanPSMT" w:hAnsi="TimesNewRomanPSMT" w:cs="TimesNewRomanPSMT"/>
                <w:color w:val="000000"/>
                <w:sz w:val="13"/>
                <w:szCs w:val="13"/>
              </w:rPr>
              <w:t>14</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221F1F"/>
                <w:szCs w:val="21"/>
              </w:rPr>
              <w:t>8620</w:t>
            </w:r>
          </w:p>
        </w:tc>
      </w:tr>
      <w:tr w:rsidR="00EA3EB2">
        <w:tc>
          <w:tcPr>
            <w:tcW w:w="3190" w:type="dxa"/>
          </w:tcPr>
          <w:p w:rsidR="00EA3EB2" w:rsidRDefault="00F76BB8">
            <w:pPr>
              <w:widowControl/>
              <w:jc w:val="center"/>
              <w:rPr>
                <w:rFonts w:hAnsi="宋体" w:cs="宋体"/>
                <w:color w:val="221F1F"/>
                <w:szCs w:val="21"/>
              </w:rPr>
            </w:pPr>
            <w:r>
              <w:rPr>
                <w:rFonts w:hAnsi="宋体" w:cs="宋体"/>
                <w:color w:val="000000"/>
                <w:szCs w:val="21"/>
              </w:rPr>
              <w:t>六氟化硫</w:t>
            </w:r>
          </w:p>
        </w:tc>
        <w:tc>
          <w:tcPr>
            <w:tcW w:w="3190" w:type="dxa"/>
          </w:tcPr>
          <w:p w:rsidR="00EA3EB2" w:rsidRDefault="00F76BB8">
            <w:pPr>
              <w:widowControl/>
              <w:jc w:val="center"/>
              <w:rPr>
                <w:rFonts w:ascii="TimesNewRomanPSMT" w:eastAsia="TimesNewRomanPSMT" w:hAnsi="TimesNewRomanPSMT" w:cs="TimesNewRomanPSMT"/>
                <w:color w:val="221F1F"/>
                <w:szCs w:val="21"/>
              </w:rPr>
            </w:pPr>
            <w:r>
              <w:rPr>
                <w:rFonts w:ascii="TimesNewRomanPSMT" w:eastAsia="TimesNewRomanPSMT" w:hAnsi="TimesNewRomanPSMT" w:cs="TimesNewRomanPSMT"/>
                <w:color w:val="000000"/>
                <w:szCs w:val="21"/>
              </w:rPr>
              <w:t>SF</w:t>
            </w:r>
            <w:r>
              <w:rPr>
                <w:rFonts w:ascii="TimesNewRomanPSMT" w:eastAsia="TimesNewRomanPSMT" w:hAnsi="TimesNewRomanPSMT" w:cs="TimesNewRomanPSMT"/>
                <w:color w:val="000000"/>
                <w:sz w:val="13"/>
                <w:szCs w:val="13"/>
              </w:rPr>
              <w:t>6</w:t>
            </w:r>
          </w:p>
        </w:tc>
        <w:tc>
          <w:tcPr>
            <w:tcW w:w="3190" w:type="dxa"/>
          </w:tcPr>
          <w:p w:rsidR="00EA3EB2" w:rsidRDefault="00F76BB8">
            <w:pPr>
              <w:widowControl/>
              <w:jc w:val="center"/>
              <w:rPr>
                <w:rFonts w:ascii="TimesNewRomanPSMT" w:eastAsia="TimesNewRomanPSMT" w:hAnsi="TimesNewRomanPSMT" w:cs="TimesNewRomanPSMT"/>
                <w:color w:val="000000"/>
                <w:szCs w:val="21"/>
              </w:rPr>
            </w:pPr>
            <w:r>
              <w:rPr>
                <w:rFonts w:ascii="TimesNewRomanPSMT" w:eastAsia="TimesNewRomanPSMT" w:hAnsi="TimesNewRomanPSMT" w:cs="TimesNewRomanPSMT"/>
                <w:color w:val="000000"/>
                <w:szCs w:val="21"/>
              </w:rPr>
              <w:t>25200</w:t>
            </w:r>
          </w:p>
        </w:tc>
      </w:tr>
      <w:tr w:rsidR="00EA3EB2">
        <w:tc>
          <w:tcPr>
            <w:tcW w:w="9570" w:type="dxa"/>
            <w:gridSpan w:val="3"/>
          </w:tcPr>
          <w:p w:rsidR="00EA3EB2" w:rsidRDefault="00F76BB8">
            <w:pPr>
              <w:widowControl/>
              <w:jc w:val="left"/>
              <w:rPr>
                <w:rFonts w:ascii="TimesNewRomanPSMT" w:hAnsi="TimesNewRomanPSMT" w:cs="TimesNewRomanPSMT" w:hint="eastAsia"/>
                <w:color w:val="000000"/>
                <w:szCs w:val="21"/>
              </w:rPr>
            </w:pPr>
            <w:r>
              <w:rPr>
                <w:rFonts w:ascii="TimesNewRomanPSMT" w:hAnsi="TimesNewRomanPSMT" w:cs="TimesNewRomanPSMT" w:hint="eastAsia"/>
                <w:color w:val="000000"/>
                <w:szCs w:val="21"/>
              </w:rPr>
              <w:t>注：数据来源气候变化专门委员会（</w:t>
            </w:r>
            <w:r>
              <w:rPr>
                <w:rFonts w:ascii="TimesNewRomanPSMT" w:hAnsi="TimesNewRomanPSMT" w:cs="TimesNewRomanPSMT" w:hint="eastAsia"/>
                <w:color w:val="000000"/>
                <w:szCs w:val="21"/>
              </w:rPr>
              <w:t>IPCC</w:t>
            </w:r>
            <w:r>
              <w:rPr>
                <w:rFonts w:ascii="TimesNewRomanPSMT" w:hAnsi="TimesNewRomanPSMT" w:cs="TimesNewRomanPSMT" w:hint="eastAsia"/>
                <w:color w:val="000000"/>
                <w:szCs w:val="21"/>
              </w:rPr>
              <w:t>）《气候变化报告</w:t>
            </w:r>
            <w:r>
              <w:rPr>
                <w:rFonts w:ascii="TimesNewRomanPSMT" w:hAnsi="TimesNewRomanPSMT" w:cs="TimesNewRomanPSMT" w:hint="eastAsia"/>
                <w:color w:val="000000"/>
                <w:szCs w:val="21"/>
              </w:rPr>
              <w:t>2021</w:t>
            </w:r>
            <w:r>
              <w:rPr>
                <w:rFonts w:ascii="TimesNewRomanPSMT" w:hAnsi="TimesNewRomanPSMT" w:cs="TimesNewRomanPSMT" w:hint="eastAsia"/>
                <w:color w:val="000000"/>
                <w:szCs w:val="21"/>
              </w:rPr>
              <w:t>自然科学基础</w:t>
            </w:r>
            <w:r>
              <w:rPr>
                <w:rFonts w:ascii="TimesNewRomanPSMT" w:hAnsi="TimesNewRomanPSMT" w:cs="TimesNewRomanPSMT" w:hint="eastAsia"/>
                <w:color w:val="000000"/>
                <w:szCs w:val="21"/>
              </w:rPr>
              <w:t xml:space="preserve"> </w:t>
            </w:r>
            <w:r>
              <w:rPr>
                <w:rFonts w:ascii="TimesNewRomanPSMT" w:hAnsi="TimesNewRomanPSMT" w:cs="TimesNewRomanPSMT" w:hint="eastAsia"/>
                <w:color w:val="000000"/>
                <w:szCs w:val="21"/>
              </w:rPr>
              <w:t>第一工作组对政府间气候变化专门委员会第六次评估报告的贡献》</w:t>
            </w:r>
          </w:p>
        </w:tc>
      </w:tr>
    </w:tbl>
    <w:p w:rsidR="00EA3EB2" w:rsidRDefault="00F76BB8">
      <w:pPr>
        <w:rPr>
          <w:rFonts w:hAnsi="黑体" w:cs="宋体"/>
          <w:bCs/>
        </w:rPr>
      </w:pPr>
      <w:r>
        <w:rPr>
          <w:rFonts w:hAnsi="黑体" w:cs="宋体" w:hint="eastAsia"/>
          <w:bCs/>
        </w:rPr>
        <w:br w:type="page"/>
      </w:r>
    </w:p>
    <w:p w:rsidR="00EA3EB2" w:rsidRDefault="00F76BB8">
      <w:pPr>
        <w:widowControl/>
        <w:jc w:val="center"/>
        <w:rPr>
          <w:rFonts w:hAnsi="黑体" w:cs="宋体"/>
          <w:bCs/>
        </w:rPr>
      </w:pPr>
      <w:r>
        <w:rPr>
          <w:rFonts w:hAnsi="黑体" w:cs="宋体" w:hint="eastAsia"/>
          <w:bCs/>
        </w:rPr>
        <w:lastRenderedPageBreak/>
        <w:t>附录</w:t>
      </w:r>
      <w:r>
        <w:rPr>
          <w:rFonts w:hAnsi="黑体" w:cs="宋体" w:hint="eastAsia"/>
          <w:bCs/>
        </w:rPr>
        <w:t>D</w:t>
      </w:r>
    </w:p>
    <w:p w:rsidR="00EA3EB2" w:rsidRDefault="00F76BB8">
      <w:pPr>
        <w:widowControl/>
        <w:jc w:val="center"/>
        <w:rPr>
          <w:rFonts w:hAnsi="黑体" w:cs="宋体"/>
          <w:bCs/>
        </w:rPr>
      </w:pPr>
      <w:r>
        <w:rPr>
          <w:rFonts w:hAnsi="黑体" w:cs="宋体" w:hint="eastAsia"/>
          <w:bCs/>
        </w:rPr>
        <w:t>（资料性）</w:t>
      </w:r>
    </w:p>
    <w:p w:rsidR="00EA3EB2" w:rsidRDefault="00F76BB8">
      <w:pPr>
        <w:widowControl/>
        <w:jc w:val="center"/>
        <w:rPr>
          <w:rFonts w:hAnsi="黑体" w:cs="宋体"/>
          <w:bCs/>
        </w:rPr>
      </w:pPr>
      <w:r>
        <w:rPr>
          <w:rFonts w:hAnsi="黑体" w:cs="宋体" w:hint="eastAsia"/>
          <w:bCs/>
        </w:rPr>
        <w:t>常用参数参考值</w:t>
      </w:r>
    </w:p>
    <w:p w:rsidR="00EA3EB2" w:rsidRDefault="00F76BB8">
      <w:pPr>
        <w:widowControl/>
        <w:jc w:val="center"/>
        <w:rPr>
          <w:rFonts w:hAnsi="黑体" w:cs="宋体"/>
          <w:bCs/>
        </w:rPr>
      </w:pPr>
      <w:r>
        <w:rPr>
          <w:rFonts w:hAnsi="黑体" w:cs="宋体" w:hint="eastAsia"/>
          <w:bCs/>
        </w:rPr>
        <w:t>表</w:t>
      </w:r>
      <w:r>
        <w:rPr>
          <w:rFonts w:hAnsi="黑体" w:cs="宋体" w:hint="eastAsia"/>
          <w:bCs/>
        </w:rPr>
        <w:t>D.1</w:t>
      </w:r>
      <w:r>
        <w:rPr>
          <w:rFonts w:hAnsi="黑体" w:cs="宋体" w:hint="eastAsia"/>
          <w:bCs/>
        </w:rPr>
        <w:t>能源</w:t>
      </w:r>
      <w:r>
        <w:rPr>
          <w:rFonts w:hAnsi="黑体" w:cs="宋体" w:hint="eastAsia"/>
          <w:bCs/>
        </w:rPr>
        <w:t>/</w:t>
      </w:r>
      <w:r>
        <w:rPr>
          <w:rFonts w:hAnsi="黑体" w:cs="宋体" w:hint="eastAsia"/>
          <w:bCs/>
        </w:rPr>
        <w:t>燃料生产的碳排气因子</w:t>
      </w:r>
    </w:p>
    <w:tbl>
      <w:tblPr>
        <w:tblStyle w:val="afff5"/>
        <w:tblW w:w="9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347"/>
        <w:gridCol w:w="1487"/>
        <w:gridCol w:w="3707"/>
      </w:tblGrid>
      <w:tr w:rsidR="00EA3EB2">
        <w:trPr>
          <w:trHeight w:val="484"/>
        </w:trPr>
        <w:tc>
          <w:tcPr>
            <w:tcW w:w="2016" w:type="dxa"/>
          </w:tcPr>
          <w:p w:rsidR="00EA3EB2" w:rsidRDefault="00F76BB8">
            <w:pPr>
              <w:widowControl/>
              <w:jc w:val="center"/>
              <w:rPr>
                <w:rFonts w:hAnsi="宋体"/>
                <w:kern w:val="0"/>
                <w:szCs w:val="21"/>
              </w:rPr>
            </w:pPr>
            <w:r>
              <w:rPr>
                <w:rFonts w:hAnsi="黑体" w:cs="宋体" w:hint="eastAsia"/>
                <w:bCs/>
              </w:rPr>
              <w:t>能源/燃料名称</w:t>
            </w:r>
          </w:p>
        </w:tc>
        <w:tc>
          <w:tcPr>
            <w:tcW w:w="2347" w:type="dxa"/>
          </w:tcPr>
          <w:p w:rsidR="00EA3EB2" w:rsidRDefault="00F76BB8">
            <w:pPr>
              <w:widowControl/>
              <w:jc w:val="center"/>
              <w:rPr>
                <w:rFonts w:hAnsi="宋体"/>
                <w:kern w:val="0"/>
                <w:szCs w:val="21"/>
              </w:rPr>
            </w:pPr>
            <w:r>
              <w:rPr>
                <w:rFonts w:hAnsi="宋体" w:hint="eastAsia"/>
                <w:kern w:val="0"/>
                <w:szCs w:val="21"/>
              </w:rPr>
              <w:t>生产的碳排气因子</w:t>
            </w:r>
          </w:p>
        </w:tc>
        <w:tc>
          <w:tcPr>
            <w:tcW w:w="1487" w:type="dxa"/>
          </w:tcPr>
          <w:p w:rsidR="00EA3EB2" w:rsidRDefault="00F76BB8">
            <w:pPr>
              <w:widowControl/>
              <w:jc w:val="center"/>
              <w:rPr>
                <w:rFonts w:hAnsi="宋体"/>
                <w:kern w:val="0"/>
                <w:szCs w:val="21"/>
              </w:rPr>
            </w:pPr>
            <w:r>
              <w:rPr>
                <w:rFonts w:hAnsi="宋体" w:hint="eastAsia"/>
                <w:kern w:val="0"/>
                <w:szCs w:val="21"/>
              </w:rPr>
              <w:t>单位</w:t>
            </w:r>
          </w:p>
        </w:tc>
        <w:tc>
          <w:tcPr>
            <w:tcW w:w="3707" w:type="dxa"/>
          </w:tcPr>
          <w:p w:rsidR="00EA3EB2" w:rsidRDefault="00F76BB8">
            <w:pPr>
              <w:widowControl/>
              <w:jc w:val="center"/>
              <w:rPr>
                <w:rFonts w:hAnsi="宋体"/>
                <w:kern w:val="0"/>
                <w:szCs w:val="21"/>
              </w:rPr>
            </w:pPr>
            <w:r>
              <w:rPr>
                <w:rFonts w:hAnsi="宋体" w:hint="eastAsia"/>
                <w:kern w:val="0"/>
                <w:szCs w:val="21"/>
              </w:rPr>
              <w:t>核算边界</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全国电网平均供电</w:t>
            </w:r>
          </w:p>
        </w:tc>
        <w:tc>
          <w:tcPr>
            <w:tcW w:w="2347" w:type="dxa"/>
          </w:tcPr>
          <w:p w:rsidR="00EA3EB2" w:rsidRDefault="00F76BB8">
            <w:pPr>
              <w:widowControl/>
              <w:jc w:val="center"/>
              <w:rPr>
                <w:rFonts w:hAnsi="宋体"/>
                <w:kern w:val="0"/>
                <w:szCs w:val="21"/>
              </w:rPr>
            </w:pPr>
            <w:r>
              <w:rPr>
                <w:rFonts w:hAnsi="宋体" w:hint="eastAsia"/>
                <w:kern w:val="0"/>
                <w:szCs w:val="21"/>
              </w:rPr>
              <w:t>0.53</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包括能源开采、电力生产和输送过程</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水电</w:t>
            </w:r>
          </w:p>
        </w:tc>
        <w:tc>
          <w:tcPr>
            <w:tcW w:w="2347" w:type="dxa"/>
          </w:tcPr>
          <w:p w:rsidR="00EA3EB2" w:rsidRDefault="00F76BB8">
            <w:pPr>
              <w:widowControl/>
              <w:jc w:val="center"/>
              <w:rPr>
                <w:rFonts w:hAnsi="宋体"/>
                <w:kern w:val="0"/>
                <w:szCs w:val="21"/>
              </w:rPr>
            </w:pPr>
            <w:r>
              <w:rPr>
                <w:rFonts w:hAnsi="宋体" w:hint="eastAsia"/>
                <w:kern w:val="0"/>
                <w:szCs w:val="21"/>
              </w:rPr>
              <w:t>0.014</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包括能源开采、电力生产和输送过程</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太阳能发电</w:t>
            </w:r>
          </w:p>
        </w:tc>
        <w:tc>
          <w:tcPr>
            <w:tcW w:w="2347" w:type="dxa"/>
          </w:tcPr>
          <w:p w:rsidR="00EA3EB2" w:rsidRDefault="00F76BB8">
            <w:pPr>
              <w:widowControl/>
              <w:jc w:val="center"/>
              <w:rPr>
                <w:rFonts w:hAnsi="宋体"/>
                <w:kern w:val="0"/>
                <w:szCs w:val="21"/>
              </w:rPr>
            </w:pPr>
            <w:r>
              <w:rPr>
                <w:rFonts w:hAnsi="宋体" w:hint="eastAsia"/>
                <w:kern w:val="0"/>
                <w:szCs w:val="21"/>
              </w:rPr>
              <w:t>0.019</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包括电力生产</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核电</w:t>
            </w:r>
          </w:p>
        </w:tc>
        <w:tc>
          <w:tcPr>
            <w:tcW w:w="2347" w:type="dxa"/>
          </w:tcPr>
          <w:p w:rsidR="00EA3EB2" w:rsidRDefault="00F76BB8">
            <w:pPr>
              <w:widowControl/>
              <w:jc w:val="center"/>
              <w:rPr>
                <w:rFonts w:hAnsi="宋体"/>
                <w:kern w:val="0"/>
                <w:szCs w:val="21"/>
              </w:rPr>
            </w:pPr>
            <w:r>
              <w:rPr>
                <w:rFonts w:hAnsi="宋体" w:hint="eastAsia"/>
                <w:kern w:val="0"/>
                <w:szCs w:val="21"/>
              </w:rPr>
              <w:t>0.012</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包括能源开采、电力生产和输送过程</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风电</w:t>
            </w:r>
          </w:p>
        </w:tc>
        <w:tc>
          <w:tcPr>
            <w:tcW w:w="2347" w:type="dxa"/>
          </w:tcPr>
          <w:p w:rsidR="00EA3EB2" w:rsidRDefault="00F76BB8">
            <w:pPr>
              <w:widowControl/>
              <w:jc w:val="center"/>
              <w:rPr>
                <w:rFonts w:hAnsi="宋体"/>
                <w:kern w:val="0"/>
                <w:szCs w:val="21"/>
              </w:rPr>
            </w:pPr>
            <w:r>
              <w:rPr>
                <w:rFonts w:hAnsi="宋体" w:hint="eastAsia"/>
                <w:kern w:val="0"/>
                <w:szCs w:val="21"/>
              </w:rPr>
              <w:t>0.033</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包括能源开采、电力生产和输送过程</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汽油</w:t>
            </w:r>
          </w:p>
        </w:tc>
        <w:tc>
          <w:tcPr>
            <w:tcW w:w="2347" w:type="dxa"/>
          </w:tcPr>
          <w:p w:rsidR="00EA3EB2" w:rsidRDefault="00F76BB8">
            <w:pPr>
              <w:widowControl/>
              <w:jc w:val="center"/>
              <w:rPr>
                <w:rFonts w:hAnsi="宋体"/>
                <w:kern w:val="0"/>
                <w:szCs w:val="21"/>
              </w:rPr>
            </w:pPr>
            <w:r>
              <w:rPr>
                <w:rFonts w:hAnsi="宋体" w:hint="eastAsia"/>
                <w:kern w:val="0"/>
                <w:szCs w:val="21"/>
              </w:rPr>
              <w:t>0.81</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包括开采、加工和输送过程</w:t>
            </w:r>
          </w:p>
        </w:tc>
      </w:tr>
      <w:tr w:rsidR="00EA3EB2">
        <w:trPr>
          <w:trHeight w:val="484"/>
        </w:trPr>
        <w:tc>
          <w:tcPr>
            <w:tcW w:w="2016" w:type="dxa"/>
          </w:tcPr>
          <w:p w:rsidR="00EA3EB2" w:rsidRDefault="00F76BB8">
            <w:pPr>
              <w:widowControl/>
              <w:jc w:val="center"/>
              <w:rPr>
                <w:rFonts w:hAnsi="宋体"/>
                <w:kern w:val="0"/>
                <w:szCs w:val="21"/>
              </w:rPr>
            </w:pPr>
            <w:r>
              <w:rPr>
                <w:rFonts w:hAnsi="宋体" w:hint="eastAsia"/>
                <w:kern w:val="0"/>
                <w:szCs w:val="21"/>
              </w:rPr>
              <w:t>柴油</w:t>
            </w:r>
          </w:p>
        </w:tc>
        <w:tc>
          <w:tcPr>
            <w:tcW w:w="2347" w:type="dxa"/>
          </w:tcPr>
          <w:p w:rsidR="00EA3EB2" w:rsidRDefault="00F76BB8">
            <w:pPr>
              <w:widowControl/>
              <w:jc w:val="center"/>
              <w:rPr>
                <w:rFonts w:hAnsi="宋体"/>
                <w:kern w:val="0"/>
                <w:szCs w:val="21"/>
              </w:rPr>
            </w:pPr>
            <w:r>
              <w:rPr>
                <w:rFonts w:hAnsi="宋体" w:hint="eastAsia"/>
                <w:kern w:val="0"/>
                <w:szCs w:val="21"/>
              </w:rPr>
              <w:t>0.67</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包括开采、加工和输送过程</w:t>
            </w:r>
          </w:p>
        </w:tc>
      </w:tr>
      <w:tr w:rsidR="00EA3EB2">
        <w:trPr>
          <w:trHeight w:val="511"/>
        </w:trPr>
        <w:tc>
          <w:tcPr>
            <w:tcW w:w="2016" w:type="dxa"/>
          </w:tcPr>
          <w:p w:rsidR="00EA3EB2" w:rsidRDefault="00F76BB8">
            <w:pPr>
              <w:widowControl/>
              <w:jc w:val="center"/>
              <w:rPr>
                <w:rFonts w:hAnsi="宋体"/>
                <w:kern w:val="0"/>
                <w:szCs w:val="21"/>
              </w:rPr>
            </w:pPr>
            <w:r>
              <w:rPr>
                <w:rFonts w:hAnsi="宋体" w:hint="eastAsia"/>
                <w:kern w:val="0"/>
                <w:szCs w:val="21"/>
              </w:rPr>
              <w:t>煤</w:t>
            </w:r>
          </w:p>
        </w:tc>
        <w:tc>
          <w:tcPr>
            <w:tcW w:w="2347" w:type="dxa"/>
          </w:tcPr>
          <w:p w:rsidR="00EA3EB2" w:rsidRDefault="00F76BB8">
            <w:pPr>
              <w:widowControl/>
              <w:jc w:val="center"/>
              <w:rPr>
                <w:rFonts w:hAnsi="宋体"/>
                <w:kern w:val="0"/>
                <w:szCs w:val="21"/>
              </w:rPr>
            </w:pPr>
            <w:r>
              <w:rPr>
                <w:rFonts w:hAnsi="宋体" w:hint="eastAsia"/>
                <w:kern w:val="0"/>
                <w:szCs w:val="21"/>
              </w:rPr>
              <w:t>0.11</w:t>
            </w:r>
          </w:p>
        </w:tc>
        <w:tc>
          <w:tcPr>
            <w:tcW w:w="1487" w:type="dxa"/>
          </w:tcPr>
          <w:p w:rsidR="00EA3EB2" w:rsidRDefault="00F76BB8">
            <w:pPr>
              <w:widowControl/>
              <w:jc w:val="center"/>
              <w:rPr>
                <w:rFonts w:hAnsi="宋体"/>
                <w:kern w:val="0"/>
                <w:szCs w:val="21"/>
              </w:rPr>
            </w:pPr>
            <w:r>
              <w:rPr>
                <w:rFonts w:hAnsi="宋体" w:hint="eastAsia"/>
                <w:kern w:val="0"/>
                <w:szCs w:val="21"/>
              </w:rPr>
              <w:t>kgCO</w:t>
            </w:r>
            <w:r>
              <w:rPr>
                <w:rFonts w:hAnsi="宋体" w:hint="eastAsia"/>
                <w:kern w:val="0"/>
                <w:szCs w:val="21"/>
                <w:vertAlign w:val="subscript"/>
              </w:rPr>
              <w:t>2</w:t>
            </w:r>
            <w:r>
              <w:rPr>
                <w:rFonts w:hAnsi="宋体" w:hint="eastAsia"/>
                <w:kern w:val="0"/>
                <w:szCs w:val="21"/>
              </w:rPr>
              <w:t>e/kWh</w:t>
            </w:r>
          </w:p>
        </w:tc>
        <w:tc>
          <w:tcPr>
            <w:tcW w:w="3707" w:type="dxa"/>
          </w:tcPr>
          <w:p w:rsidR="00EA3EB2" w:rsidRDefault="00F76BB8">
            <w:pPr>
              <w:widowControl/>
              <w:jc w:val="center"/>
              <w:rPr>
                <w:rFonts w:hAnsi="宋体"/>
                <w:kern w:val="0"/>
                <w:szCs w:val="21"/>
              </w:rPr>
            </w:pPr>
            <w:r>
              <w:rPr>
                <w:rFonts w:hAnsi="宋体" w:hint="eastAsia"/>
                <w:kern w:val="0"/>
                <w:szCs w:val="21"/>
              </w:rPr>
              <w:t>包括煤开采、洗选过程</w:t>
            </w:r>
          </w:p>
        </w:tc>
      </w:tr>
    </w:tbl>
    <w:p w:rsidR="00EA3EB2" w:rsidRDefault="00EA3EB2">
      <w:pPr>
        <w:widowControl/>
        <w:jc w:val="left"/>
        <w:rPr>
          <w:rFonts w:ascii="宋体" w:hAnsi="宋体"/>
          <w:kern w:val="0"/>
          <w:szCs w:val="21"/>
        </w:rPr>
      </w:pPr>
    </w:p>
    <w:p w:rsidR="00EA3EB2" w:rsidRDefault="00F76BB8">
      <w:pPr>
        <w:pStyle w:val="affffffc"/>
        <w:framePr w:wrap="around"/>
        <w:rPr>
          <w:color w:val="000000" w:themeColor="text1"/>
        </w:rPr>
      </w:pPr>
      <w:r>
        <w:rPr>
          <w:color w:val="000000" w:themeColor="text1"/>
        </w:rPr>
        <w:t>_________________________________</w:t>
      </w:r>
    </w:p>
    <w:sectPr w:rsidR="00EA3EB2">
      <w:footerReference w:type="even" r:id="rId17"/>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98A" w:rsidRDefault="00C1098A">
      <w:r>
        <w:separator/>
      </w:r>
    </w:p>
  </w:endnote>
  <w:endnote w:type="continuationSeparator" w:id="0">
    <w:p w:rsidR="00C1098A" w:rsidRDefault="00C10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方正粗圆简体">
    <w:altName w:val="微软雅黑"/>
    <w:charset w:val="86"/>
    <w:family w:val="script"/>
    <w:pitch w:val="default"/>
    <w:sig w:usb0="00000000" w:usb1="00000000" w:usb2="00000010" w:usb3="00000000" w:csb0="00040000" w:csb1="00000000"/>
  </w:font>
  <w:font w:name="方正粗宋简体">
    <w:altName w:val="宋体"/>
    <w:charset w:val="86"/>
    <w:family w:val="script"/>
    <w:pitch w:val="default"/>
    <w:sig w:usb0="00000000" w:usb1="00000000" w:usb2="00000010" w:usb3="00000000" w:csb0="00040001" w:csb1="00000000"/>
  </w:font>
  <w:font w:name="Cambria Math">
    <w:panose1 w:val="02040503050406030204"/>
    <w:charset w:val="00"/>
    <w:family w:val="roman"/>
    <w:pitch w:val="variable"/>
    <w:sig w:usb0="E00002FF" w:usb1="420024FF" w:usb2="00000000" w:usb3="00000000" w:csb0="0000019F" w:csb1="00000000"/>
  </w:font>
  <w:font w:name="TimesNewRomanPSMT">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B2" w:rsidRDefault="00F76BB8">
    <w:pPr>
      <w:pStyle w:val="afff1"/>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sidR="00366CA9" w:rsidRPr="00366CA9">
      <w:rPr>
        <w:rFonts w:asciiTheme="minorEastAsia" w:eastAsiaTheme="minorEastAsia" w:hAnsiTheme="minorEastAsia"/>
        <w:noProof/>
        <w:lang w:val="zh-CN"/>
      </w:rPr>
      <w:t>II</w:t>
    </w:r>
    <w:r>
      <w:rPr>
        <w:rFonts w:asciiTheme="minorEastAsia" w:eastAsiaTheme="minorEastAsia" w:hAnsiTheme="minorEastAsia"/>
      </w:rPr>
      <w:fldChar w:fldCharType="end"/>
    </w:r>
  </w:p>
  <w:p w:rsidR="00EA3EB2" w:rsidRDefault="00EA3EB2">
    <w:pPr>
      <w:pStyle w:val="aff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B2" w:rsidRDefault="00F76BB8">
    <w:pPr>
      <w:pStyle w:val="afffb"/>
    </w:pPr>
    <w:r>
      <w:fldChar w:fldCharType="begin"/>
    </w:r>
    <w:r>
      <w:instrText xml:space="preserve"> PAGE  \* MERGEFORMAT </w:instrText>
    </w:r>
    <w:r>
      <w:fldChar w:fldCharType="separate"/>
    </w:r>
    <w:r w:rsidR="000126C9">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B2" w:rsidRDefault="00F76BB8">
    <w:pPr>
      <w:pStyle w:val="afff1"/>
      <w:jc w:val="left"/>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sidR="000126C9" w:rsidRPr="000126C9">
      <w:rPr>
        <w:rFonts w:asciiTheme="minorEastAsia" w:eastAsiaTheme="minorEastAsia" w:hAnsiTheme="minorEastAsia"/>
        <w:noProof/>
        <w:lang w:val="zh-CN"/>
      </w:rPr>
      <w:t>6</w:t>
    </w:r>
    <w:r>
      <w:rPr>
        <w:rFonts w:asciiTheme="minorEastAsia" w:eastAsiaTheme="minorEastAsia" w:hAnsiTheme="minorEastAsia"/>
      </w:rPr>
      <w:fldChar w:fldCharType="end"/>
    </w:r>
  </w:p>
  <w:p w:rsidR="00EA3EB2" w:rsidRDefault="00EA3EB2">
    <w:pPr>
      <w:pStyle w:val="aff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98A" w:rsidRDefault="00C1098A">
      <w:r>
        <w:separator/>
      </w:r>
    </w:p>
  </w:footnote>
  <w:footnote w:type="continuationSeparator" w:id="0">
    <w:p w:rsidR="00C1098A" w:rsidRDefault="00C10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B2" w:rsidRDefault="00F76BB8">
    <w:pPr>
      <w:pStyle w:val="afff2"/>
      <w:spacing w:after="220"/>
      <w:rPr>
        <w:rFonts w:ascii="黑体" w:eastAsia="黑体" w:hAnsi="黑体"/>
        <w:sz w:val="21"/>
        <w:szCs w:val="21"/>
      </w:rPr>
    </w:pPr>
    <w:r>
      <w:rPr>
        <w:rFonts w:eastAsia="黑体"/>
        <w:sz w:val="21"/>
        <w:szCs w:val="21"/>
      </w:rPr>
      <w:t>T/CANSI</w:t>
    </w:r>
    <w:r>
      <w:rPr>
        <w:rFonts w:ascii="黑体" w:eastAsia="黑体" w:hAnsi="黑体"/>
        <w:sz w:val="21"/>
        <w:szCs w:val="21"/>
      </w:rPr>
      <w:t xml:space="preserve"> XX</w:t>
    </w:r>
    <w:r>
      <w:rPr>
        <w:rFonts w:ascii="黑体" w:eastAsia="黑体" w:hAnsi="黑体" w:hint="eastAsia"/>
        <w:sz w:val="21"/>
        <w:szCs w:val="21"/>
      </w:rPr>
      <w:t>—20XX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3EB2" w:rsidRDefault="00F76BB8">
    <w:pPr>
      <w:pStyle w:val="afffc"/>
    </w:pPr>
    <w:r>
      <w:rPr>
        <w:rFonts w:ascii="Times New Roman"/>
      </w:rPr>
      <w:t>T/CANSI</w:t>
    </w:r>
    <w:r>
      <w:t xml:space="preserve"> XX</w:t>
    </w:r>
    <w:r>
      <w:rPr>
        <w:rFonts w:hint="eastAsia"/>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1577AE"/>
    <w:multiLevelType w:val="singleLevel"/>
    <w:tmpl w:val="F21577AE"/>
    <w:lvl w:ilvl="0">
      <w:start w:val="1"/>
      <w:numFmt w:val="lowerLetter"/>
      <w:suff w:val="nothing"/>
      <w:lvlText w:val="%1）"/>
      <w:lvlJc w:val="left"/>
    </w:lvl>
  </w:abstractNum>
  <w:abstractNum w:abstractNumId="1">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nsid w:val="079102AD"/>
    <w:multiLevelType w:val="multilevel"/>
    <w:tmpl w:val="079102AD"/>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start w:val="1"/>
      <w:numFmt w:val="decimal"/>
      <w:pStyle w:val="a8"/>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7">
    <w:nsid w:val="1E46A44B"/>
    <w:multiLevelType w:val="singleLevel"/>
    <w:tmpl w:val="1E46A44B"/>
    <w:lvl w:ilvl="0">
      <w:start w:val="1"/>
      <w:numFmt w:val="lowerLetter"/>
      <w:suff w:val="nothing"/>
      <w:lvlText w:val="%1）"/>
      <w:lvlJc w:val="left"/>
    </w:lvl>
  </w:abstractNum>
  <w:abstractNum w:abstractNumId="8">
    <w:nsid w:val="1FC91163"/>
    <w:multiLevelType w:val="multilevel"/>
    <w:tmpl w:val="1FC91163"/>
    <w:lvl w:ilvl="0">
      <w:start w:val="1"/>
      <w:numFmt w:val="decimal"/>
      <w:pStyle w:val="a9"/>
      <w:suff w:val="nothing"/>
      <w:lvlText w:val="%1　"/>
      <w:lvlJc w:val="left"/>
      <w:pPr>
        <w:ind w:left="0" w:firstLine="0"/>
      </w:pPr>
      <w:rPr>
        <w:rFonts w:ascii="黑体" w:eastAsia="黑体" w:hAnsi="Times New Roman" w:hint="eastAsia"/>
        <w:b w:val="0"/>
        <w:i w:val="0"/>
        <w:sz w:val="21"/>
        <w:szCs w:val="21"/>
      </w:rPr>
    </w:lvl>
    <w:lvl w:ilvl="1">
      <w:start w:val="1"/>
      <w:numFmt w:val="decimal"/>
      <w:pStyle w:val="a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9">
    <w:nsid w:val="23E69647"/>
    <w:multiLevelType w:val="multilevel"/>
    <w:tmpl w:val="23E69647"/>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2A8F7113"/>
    <w:multiLevelType w:val="multilevel"/>
    <w:tmpl w:val="2A8F7113"/>
    <w:lvl w:ilvl="0">
      <w:start w:val="1"/>
      <w:numFmt w:val="upperLetter"/>
      <w:pStyle w:val="af"/>
      <w:suff w:val="space"/>
      <w:lvlText w:val="%1"/>
      <w:lvlJc w:val="left"/>
      <w:pPr>
        <w:ind w:left="623" w:hanging="425"/>
      </w:pPr>
      <w:rPr>
        <w:rFonts w:hint="eastAsia"/>
      </w:rPr>
    </w:lvl>
    <w:lvl w:ilvl="1">
      <w:start w:val="1"/>
      <w:numFmt w:val="decimal"/>
      <w:pStyle w:val="af0"/>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1">
    <w:nsid w:val="2C5917C3"/>
    <w:multiLevelType w:val="multilevel"/>
    <w:tmpl w:val="2C5917C3"/>
    <w:lvl w:ilvl="0">
      <w:start w:val="1"/>
      <w:numFmt w:val="none"/>
      <w:pStyle w:val="af1"/>
      <w:suff w:val="nothing"/>
      <w:lvlText w:val="%1——"/>
      <w:lvlJc w:val="left"/>
      <w:pPr>
        <w:ind w:left="833" w:hanging="408"/>
      </w:pPr>
      <w:rPr>
        <w:rFonts w:hint="eastAsia"/>
      </w:rPr>
    </w:lvl>
    <w:lvl w:ilvl="1">
      <w:start w:val="1"/>
      <w:numFmt w:val="bullet"/>
      <w:pStyle w:val="af2"/>
      <w:lvlText w:val=""/>
      <w:lvlJc w:val="left"/>
      <w:pPr>
        <w:tabs>
          <w:tab w:val="left" w:pos="760"/>
        </w:tabs>
        <w:ind w:left="1264" w:hanging="413"/>
      </w:pPr>
      <w:rPr>
        <w:rFonts w:ascii="Symbol" w:hAnsi="Symbol" w:hint="default"/>
        <w:color w:val="auto"/>
      </w:rPr>
    </w:lvl>
    <w:lvl w:ilvl="2">
      <w:start w:val="1"/>
      <w:numFmt w:val="bullet"/>
      <w:pStyle w:val="af3"/>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nsid w:val="3B014587"/>
    <w:multiLevelType w:val="multilevel"/>
    <w:tmpl w:val="3B014587"/>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3D733618"/>
    <w:multiLevelType w:val="multilevel"/>
    <w:tmpl w:val="3D733618"/>
    <w:lvl w:ilvl="0">
      <w:start w:val="1"/>
      <w:numFmt w:val="decimal"/>
      <w:pStyle w:val="af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4">
    <w:nsid w:val="44C50F90"/>
    <w:multiLevelType w:val="multilevel"/>
    <w:tmpl w:val="44C50F90"/>
    <w:lvl w:ilvl="0">
      <w:start w:val="1"/>
      <w:numFmt w:val="lowerLetter"/>
      <w:pStyle w:val="af5"/>
      <w:lvlText w:val="%1)"/>
      <w:lvlJc w:val="left"/>
      <w:pPr>
        <w:tabs>
          <w:tab w:val="left" w:pos="840"/>
        </w:tabs>
        <w:ind w:left="839" w:hanging="419"/>
      </w:pPr>
      <w:rPr>
        <w:rFonts w:ascii="宋体" w:eastAsia="宋体" w:hint="eastAsia"/>
        <w:b w:val="0"/>
        <w:i w:val="0"/>
        <w:sz w:val="21"/>
        <w:szCs w:val="21"/>
      </w:rPr>
    </w:lvl>
    <w:lvl w:ilvl="1">
      <w:start w:val="1"/>
      <w:numFmt w:val="decimal"/>
      <w:pStyle w:val="af6"/>
      <w:lvlText w:val="%2)"/>
      <w:lvlJc w:val="left"/>
      <w:pPr>
        <w:tabs>
          <w:tab w:val="left" w:pos="1260"/>
        </w:tabs>
        <w:ind w:left="1259" w:hanging="419"/>
      </w:pPr>
      <w:rPr>
        <w:rFonts w:hint="eastAsia"/>
      </w:rPr>
    </w:lvl>
    <w:lvl w:ilvl="2">
      <w:start w:val="1"/>
      <w:numFmt w:val="decimal"/>
      <w:pStyle w:val="af7"/>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nsid w:val="4AC1729D"/>
    <w:multiLevelType w:val="singleLevel"/>
    <w:tmpl w:val="4AC1729D"/>
    <w:lvl w:ilvl="0">
      <w:start w:val="4"/>
      <w:numFmt w:val="chineseCounting"/>
      <w:suff w:val="nothing"/>
      <w:lvlText w:val="%1、"/>
      <w:lvlJc w:val="left"/>
      <w:rPr>
        <w:rFonts w:hint="eastAsia"/>
      </w:rPr>
    </w:lvl>
  </w:abstractNum>
  <w:abstractNum w:abstractNumId="16">
    <w:nsid w:val="4B733A5F"/>
    <w:multiLevelType w:val="multilevel"/>
    <w:tmpl w:val="4B733A5F"/>
    <w:lvl w:ilvl="0">
      <w:start w:val="1"/>
      <w:numFmt w:val="decimal"/>
      <w:pStyle w:val="af8"/>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7">
    <w:nsid w:val="557C2AF5"/>
    <w:multiLevelType w:val="multilevel"/>
    <w:tmpl w:val="557C2AF5"/>
    <w:lvl w:ilvl="0">
      <w:start w:val="1"/>
      <w:numFmt w:val="decimal"/>
      <w:pStyle w:val="af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nsid w:val="60B55DC2"/>
    <w:multiLevelType w:val="multilevel"/>
    <w:tmpl w:val="60B55DC2"/>
    <w:lvl w:ilvl="0">
      <w:start w:val="1"/>
      <w:numFmt w:val="upperLetter"/>
      <w:pStyle w:val="afa"/>
      <w:lvlText w:val="%1"/>
      <w:lvlJc w:val="left"/>
      <w:pPr>
        <w:tabs>
          <w:tab w:val="left" w:pos="0"/>
        </w:tabs>
        <w:ind w:left="0" w:hanging="425"/>
      </w:pPr>
      <w:rPr>
        <w:rFonts w:hint="eastAsia"/>
      </w:rPr>
    </w:lvl>
    <w:lvl w:ilvl="1">
      <w:start w:val="1"/>
      <w:numFmt w:val="decimal"/>
      <w:pStyle w:val="af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9">
    <w:nsid w:val="646260FA"/>
    <w:multiLevelType w:val="multilevel"/>
    <w:tmpl w:val="646260FA"/>
    <w:lvl w:ilvl="0">
      <w:start w:val="1"/>
      <w:numFmt w:val="decimal"/>
      <w:pStyle w:val="af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nsid w:val="657D3FBC"/>
    <w:multiLevelType w:val="multilevel"/>
    <w:tmpl w:val="657D3FBC"/>
    <w:lvl w:ilvl="0">
      <w:start w:val="1"/>
      <w:numFmt w:val="upperLetter"/>
      <w:pStyle w:val="afd"/>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
      <w:suff w:val="nothing"/>
      <w:lvlText w:val="%1.%2.%3　"/>
      <w:lvlJc w:val="left"/>
      <w:pPr>
        <w:ind w:left="0" w:firstLine="0"/>
      </w:pPr>
      <w:rPr>
        <w:rFonts w:ascii="黑体" w:eastAsia="黑体" w:hAnsi="Times New Roman" w:hint="eastAsia"/>
        <w:b w:val="0"/>
        <w:i w:val="0"/>
        <w:sz w:val="21"/>
      </w:rPr>
    </w:lvl>
    <w:lvl w:ilvl="3">
      <w:start w:val="1"/>
      <w:numFmt w:val="decimal"/>
      <w:pStyle w:val="aff0"/>
      <w:suff w:val="nothing"/>
      <w:lvlText w:val="%1.%2.%3.%4　"/>
      <w:lvlJc w:val="left"/>
      <w:pPr>
        <w:ind w:left="0" w:firstLine="0"/>
      </w:pPr>
      <w:rPr>
        <w:rFonts w:ascii="黑体" w:eastAsia="黑体" w:hAnsi="Times New Roman" w:hint="eastAsia"/>
        <w:b w:val="0"/>
        <w:i w:val="0"/>
        <w:sz w:val="21"/>
      </w:rPr>
    </w:lvl>
    <w:lvl w:ilvl="4">
      <w:start w:val="1"/>
      <w:numFmt w:val="decimal"/>
      <w:pStyle w:val="aff1"/>
      <w:suff w:val="nothing"/>
      <w:lvlText w:val="%1.%2.%3.%4.%5　"/>
      <w:lvlJc w:val="left"/>
      <w:pPr>
        <w:ind w:left="0" w:firstLine="0"/>
      </w:pPr>
      <w:rPr>
        <w:rFonts w:ascii="黑体" w:eastAsia="黑体" w:hAnsi="Times New Roman" w:hint="eastAsia"/>
        <w:b w:val="0"/>
        <w:i w:val="0"/>
        <w:sz w:val="21"/>
      </w:rPr>
    </w:lvl>
    <w:lvl w:ilvl="5">
      <w:start w:val="1"/>
      <w:numFmt w:val="decimal"/>
      <w:pStyle w:val="aff2"/>
      <w:suff w:val="nothing"/>
      <w:lvlText w:val="%1.%2.%3.%4.%5.%6　"/>
      <w:lvlJc w:val="left"/>
      <w:pPr>
        <w:ind w:left="0" w:firstLine="0"/>
      </w:pPr>
      <w:rPr>
        <w:rFonts w:ascii="黑体" w:eastAsia="黑体" w:hAnsi="Times New Roman" w:hint="eastAsia"/>
        <w:b w:val="0"/>
        <w:i w:val="0"/>
        <w:sz w:val="21"/>
      </w:rPr>
    </w:lvl>
    <w:lvl w:ilvl="6">
      <w:start w:val="1"/>
      <w:numFmt w:val="decimal"/>
      <w:pStyle w:val="af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1">
    <w:nsid w:val="6D3C593F"/>
    <w:multiLevelType w:val="multilevel"/>
    <w:tmpl w:val="6D3C593F"/>
    <w:lvl w:ilvl="0">
      <w:start w:val="1"/>
      <w:numFmt w:val="decimal"/>
      <w:suff w:val="nothing"/>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6D6C07CD"/>
    <w:multiLevelType w:val="multilevel"/>
    <w:tmpl w:val="6D6C07CD"/>
    <w:lvl w:ilvl="0">
      <w:start w:val="1"/>
      <w:numFmt w:val="lowerLetter"/>
      <w:pStyle w:val="aff4"/>
      <w:lvlText w:val="%1)"/>
      <w:lvlJc w:val="left"/>
      <w:pPr>
        <w:tabs>
          <w:tab w:val="left" w:pos="839"/>
        </w:tabs>
        <w:ind w:left="839" w:hanging="419"/>
      </w:pPr>
      <w:rPr>
        <w:rFonts w:ascii="宋体" w:eastAsia="宋体" w:hint="eastAsia"/>
        <w:b w:val="0"/>
        <w:i w:val="0"/>
        <w:sz w:val="21"/>
      </w:rPr>
    </w:lvl>
    <w:lvl w:ilvl="1">
      <w:start w:val="1"/>
      <w:numFmt w:val="decimal"/>
      <w:pStyle w:val="aff5"/>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23">
    <w:nsid w:val="6DBF04F4"/>
    <w:multiLevelType w:val="multilevel"/>
    <w:tmpl w:val="6DBF04F4"/>
    <w:lvl w:ilvl="0">
      <w:start w:val="1"/>
      <w:numFmt w:val="none"/>
      <w:pStyle w:val="af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3"/>
  </w:num>
  <w:num w:numId="2">
    <w:abstractNumId w:val="8"/>
  </w:num>
  <w:num w:numId="3">
    <w:abstractNumId w:val="11"/>
  </w:num>
  <w:num w:numId="4">
    <w:abstractNumId w:val="4"/>
  </w:num>
  <w:num w:numId="5">
    <w:abstractNumId w:val="14"/>
  </w:num>
  <w:num w:numId="6">
    <w:abstractNumId w:val="23"/>
  </w:num>
  <w:num w:numId="7">
    <w:abstractNumId w:val="2"/>
  </w:num>
  <w:num w:numId="8">
    <w:abstractNumId w:val="16"/>
  </w:num>
  <w:num w:numId="9">
    <w:abstractNumId w:val="6"/>
  </w:num>
  <w:num w:numId="10">
    <w:abstractNumId w:val="20"/>
  </w:num>
  <w:num w:numId="11">
    <w:abstractNumId w:val="18"/>
  </w:num>
  <w:num w:numId="12">
    <w:abstractNumId w:val="22"/>
  </w:num>
  <w:num w:numId="13">
    <w:abstractNumId w:val="10"/>
  </w:num>
  <w:num w:numId="14">
    <w:abstractNumId w:val="3"/>
  </w:num>
  <w:num w:numId="15">
    <w:abstractNumId w:val="5"/>
  </w:num>
  <w:num w:numId="16">
    <w:abstractNumId w:val="19"/>
  </w:num>
  <w:num w:numId="17">
    <w:abstractNumId w:val="17"/>
  </w:num>
  <w:num w:numId="18">
    <w:abstractNumId w:val="1"/>
  </w:num>
  <w:num w:numId="19">
    <w:abstractNumId w:val="12"/>
  </w:num>
  <w:num w:numId="20">
    <w:abstractNumId w:val="9"/>
  </w:num>
  <w:num w:numId="21">
    <w:abstractNumId w:val="21"/>
  </w:num>
  <w:num w:numId="22">
    <w:abstractNumId w:val="0"/>
  </w:num>
  <w:num w:numId="23">
    <w:abstractNumId w:val="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iODBkNGU5ZDA4NTQ0MGEyZWY0MWU5NDc2ZmY1Y2IifQ=="/>
  </w:docVars>
  <w:rsids>
    <w:rsidRoot w:val="00035925"/>
    <w:rsid w:val="00000244"/>
    <w:rsid w:val="0000185F"/>
    <w:rsid w:val="0000586F"/>
    <w:rsid w:val="000061FC"/>
    <w:rsid w:val="000126C9"/>
    <w:rsid w:val="00013922"/>
    <w:rsid w:val="00013D86"/>
    <w:rsid w:val="00013E02"/>
    <w:rsid w:val="0002143C"/>
    <w:rsid w:val="000233A0"/>
    <w:rsid w:val="00024840"/>
    <w:rsid w:val="00025A65"/>
    <w:rsid w:val="00026C31"/>
    <w:rsid w:val="00027280"/>
    <w:rsid w:val="000320A7"/>
    <w:rsid w:val="00035925"/>
    <w:rsid w:val="00040AF0"/>
    <w:rsid w:val="00052BF2"/>
    <w:rsid w:val="00055A94"/>
    <w:rsid w:val="00056A48"/>
    <w:rsid w:val="000573D3"/>
    <w:rsid w:val="00067CDF"/>
    <w:rsid w:val="00074FBE"/>
    <w:rsid w:val="00083A09"/>
    <w:rsid w:val="00086C73"/>
    <w:rsid w:val="0009005E"/>
    <w:rsid w:val="00092857"/>
    <w:rsid w:val="00092F1C"/>
    <w:rsid w:val="000A20A9"/>
    <w:rsid w:val="000A2E8E"/>
    <w:rsid w:val="000A48B1"/>
    <w:rsid w:val="000B3143"/>
    <w:rsid w:val="000C6B05"/>
    <w:rsid w:val="000C6DD6"/>
    <w:rsid w:val="000C73D4"/>
    <w:rsid w:val="000D1E58"/>
    <w:rsid w:val="000D3D4C"/>
    <w:rsid w:val="000D4F51"/>
    <w:rsid w:val="000D718B"/>
    <w:rsid w:val="000E0C46"/>
    <w:rsid w:val="000F030C"/>
    <w:rsid w:val="000F129C"/>
    <w:rsid w:val="000F34DF"/>
    <w:rsid w:val="000F650A"/>
    <w:rsid w:val="000F6809"/>
    <w:rsid w:val="001056DE"/>
    <w:rsid w:val="001124C0"/>
    <w:rsid w:val="001157DE"/>
    <w:rsid w:val="0013175F"/>
    <w:rsid w:val="00135A6B"/>
    <w:rsid w:val="00136E52"/>
    <w:rsid w:val="001403C9"/>
    <w:rsid w:val="001462ED"/>
    <w:rsid w:val="00147848"/>
    <w:rsid w:val="001512B4"/>
    <w:rsid w:val="0015134B"/>
    <w:rsid w:val="00160C91"/>
    <w:rsid w:val="001620A5"/>
    <w:rsid w:val="00162A33"/>
    <w:rsid w:val="0016380A"/>
    <w:rsid w:val="00164E53"/>
    <w:rsid w:val="0016699D"/>
    <w:rsid w:val="00175159"/>
    <w:rsid w:val="00175EE6"/>
    <w:rsid w:val="00176208"/>
    <w:rsid w:val="001765F9"/>
    <w:rsid w:val="00177EE7"/>
    <w:rsid w:val="0018211B"/>
    <w:rsid w:val="001840D3"/>
    <w:rsid w:val="001849E5"/>
    <w:rsid w:val="001900F8"/>
    <w:rsid w:val="00191258"/>
    <w:rsid w:val="00192680"/>
    <w:rsid w:val="00193037"/>
    <w:rsid w:val="00193A2C"/>
    <w:rsid w:val="0019618B"/>
    <w:rsid w:val="001A0B81"/>
    <w:rsid w:val="001A288E"/>
    <w:rsid w:val="001B6DC2"/>
    <w:rsid w:val="001C0EF8"/>
    <w:rsid w:val="001C149C"/>
    <w:rsid w:val="001C21AC"/>
    <w:rsid w:val="001C47BA"/>
    <w:rsid w:val="001C59EA"/>
    <w:rsid w:val="001D406C"/>
    <w:rsid w:val="001D41EE"/>
    <w:rsid w:val="001D693B"/>
    <w:rsid w:val="001E0380"/>
    <w:rsid w:val="001E13B1"/>
    <w:rsid w:val="001F2219"/>
    <w:rsid w:val="001F3A19"/>
    <w:rsid w:val="001F783A"/>
    <w:rsid w:val="00200A13"/>
    <w:rsid w:val="00211FCD"/>
    <w:rsid w:val="002127DF"/>
    <w:rsid w:val="00216E25"/>
    <w:rsid w:val="00220193"/>
    <w:rsid w:val="00234467"/>
    <w:rsid w:val="00235D95"/>
    <w:rsid w:val="00237D8D"/>
    <w:rsid w:val="00241DA2"/>
    <w:rsid w:val="002467DC"/>
    <w:rsid w:val="0024733E"/>
    <w:rsid w:val="00247FEE"/>
    <w:rsid w:val="00250E7D"/>
    <w:rsid w:val="00251525"/>
    <w:rsid w:val="002565D5"/>
    <w:rsid w:val="00257FD4"/>
    <w:rsid w:val="002622C0"/>
    <w:rsid w:val="00274E13"/>
    <w:rsid w:val="002778AE"/>
    <w:rsid w:val="0028269A"/>
    <w:rsid w:val="00283590"/>
    <w:rsid w:val="00286973"/>
    <w:rsid w:val="00294E70"/>
    <w:rsid w:val="002A1924"/>
    <w:rsid w:val="002A7420"/>
    <w:rsid w:val="002B045F"/>
    <w:rsid w:val="002B09B5"/>
    <w:rsid w:val="002B0F12"/>
    <w:rsid w:val="002B1308"/>
    <w:rsid w:val="002B3517"/>
    <w:rsid w:val="002B4554"/>
    <w:rsid w:val="002B6749"/>
    <w:rsid w:val="002C3619"/>
    <w:rsid w:val="002C39F4"/>
    <w:rsid w:val="002C4424"/>
    <w:rsid w:val="002C51AC"/>
    <w:rsid w:val="002C72D8"/>
    <w:rsid w:val="002D11FA"/>
    <w:rsid w:val="002E0DDF"/>
    <w:rsid w:val="002E1A35"/>
    <w:rsid w:val="002E2906"/>
    <w:rsid w:val="002E5635"/>
    <w:rsid w:val="002E64C3"/>
    <w:rsid w:val="002E6A2C"/>
    <w:rsid w:val="002F0790"/>
    <w:rsid w:val="002F1D8C"/>
    <w:rsid w:val="002F21DA"/>
    <w:rsid w:val="002F3CA9"/>
    <w:rsid w:val="002F4470"/>
    <w:rsid w:val="00301F39"/>
    <w:rsid w:val="003020B8"/>
    <w:rsid w:val="00304060"/>
    <w:rsid w:val="00307935"/>
    <w:rsid w:val="00325926"/>
    <w:rsid w:val="00327A8A"/>
    <w:rsid w:val="00334A2C"/>
    <w:rsid w:val="00336610"/>
    <w:rsid w:val="00343F73"/>
    <w:rsid w:val="00345060"/>
    <w:rsid w:val="00346406"/>
    <w:rsid w:val="00350C09"/>
    <w:rsid w:val="0035323B"/>
    <w:rsid w:val="003546A9"/>
    <w:rsid w:val="00360417"/>
    <w:rsid w:val="003609D2"/>
    <w:rsid w:val="00363F22"/>
    <w:rsid w:val="00366CA9"/>
    <w:rsid w:val="00372355"/>
    <w:rsid w:val="00375564"/>
    <w:rsid w:val="00383191"/>
    <w:rsid w:val="00386DED"/>
    <w:rsid w:val="003912E7"/>
    <w:rsid w:val="00393947"/>
    <w:rsid w:val="003A2275"/>
    <w:rsid w:val="003A6A4F"/>
    <w:rsid w:val="003A7088"/>
    <w:rsid w:val="003B00DF"/>
    <w:rsid w:val="003B1275"/>
    <w:rsid w:val="003B1778"/>
    <w:rsid w:val="003B79B9"/>
    <w:rsid w:val="003C11CB"/>
    <w:rsid w:val="003C2218"/>
    <w:rsid w:val="003C25D1"/>
    <w:rsid w:val="003C2948"/>
    <w:rsid w:val="003C49A3"/>
    <w:rsid w:val="003C59F9"/>
    <w:rsid w:val="003C71FF"/>
    <w:rsid w:val="003C75F3"/>
    <w:rsid w:val="003C78A3"/>
    <w:rsid w:val="003D662E"/>
    <w:rsid w:val="003E1867"/>
    <w:rsid w:val="003E507E"/>
    <w:rsid w:val="003E5729"/>
    <w:rsid w:val="003F4EE0"/>
    <w:rsid w:val="003F70F7"/>
    <w:rsid w:val="00402153"/>
    <w:rsid w:val="00402FC1"/>
    <w:rsid w:val="00413471"/>
    <w:rsid w:val="0042208A"/>
    <w:rsid w:val="0042465F"/>
    <w:rsid w:val="00425082"/>
    <w:rsid w:val="00431DEB"/>
    <w:rsid w:val="00446B29"/>
    <w:rsid w:val="0045233C"/>
    <w:rsid w:val="00453F9A"/>
    <w:rsid w:val="00460081"/>
    <w:rsid w:val="00471E91"/>
    <w:rsid w:val="004726B1"/>
    <w:rsid w:val="00474675"/>
    <w:rsid w:val="0047470C"/>
    <w:rsid w:val="004A35F9"/>
    <w:rsid w:val="004B24C1"/>
    <w:rsid w:val="004B6013"/>
    <w:rsid w:val="004B6840"/>
    <w:rsid w:val="004C292F"/>
    <w:rsid w:val="004C6A09"/>
    <w:rsid w:val="004D04C6"/>
    <w:rsid w:val="004D3166"/>
    <w:rsid w:val="004E3D83"/>
    <w:rsid w:val="004E6252"/>
    <w:rsid w:val="004E76BD"/>
    <w:rsid w:val="004F27BB"/>
    <w:rsid w:val="0050513B"/>
    <w:rsid w:val="00510280"/>
    <w:rsid w:val="00513D73"/>
    <w:rsid w:val="00514A43"/>
    <w:rsid w:val="005174E5"/>
    <w:rsid w:val="00522393"/>
    <w:rsid w:val="00522620"/>
    <w:rsid w:val="00524A5E"/>
    <w:rsid w:val="00525656"/>
    <w:rsid w:val="00534C02"/>
    <w:rsid w:val="00541858"/>
    <w:rsid w:val="0054264B"/>
    <w:rsid w:val="00542A0E"/>
    <w:rsid w:val="00543786"/>
    <w:rsid w:val="00543921"/>
    <w:rsid w:val="00547C1F"/>
    <w:rsid w:val="00551F01"/>
    <w:rsid w:val="005533D7"/>
    <w:rsid w:val="00560C99"/>
    <w:rsid w:val="00562BE7"/>
    <w:rsid w:val="00567875"/>
    <w:rsid w:val="005703DE"/>
    <w:rsid w:val="00581686"/>
    <w:rsid w:val="0058464E"/>
    <w:rsid w:val="00587F09"/>
    <w:rsid w:val="005A01CB"/>
    <w:rsid w:val="005A58FF"/>
    <w:rsid w:val="005A5EAF"/>
    <w:rsid w:val="005A64C0"/>
    <w:rsid w:val="005A7F56"/>
    <w:rsid w:val="005A7FBB"/>
    <w:rsid w:val="005B3C11"/>
    <w:rsid w:val="005B5B3C"/>
    <w:rsid w:val="005C1C28"/>
    <w:rsid w:val="005C6DB5"/>
    <w:rsid w:val="005C6F7C"/>
    <w:rsid w:val="005D46FC"/>
    <w:rsid w:val="005D6298"/>
    <w:rsid w:val="005E19E7"/>
    <w:rsid w:val="005F1B2B"/>
    <w:rsid w:val="005F570E"/>
    <w:rsid w:val="0060712B"/>
    <w:rsid w:val="00610F3C"/>
    <w:rsid w:val="006128EC"/>
    <w:rsid w:val="00614048"/>
    <w:rsid w:val="00615056"/>
    <w:rsid w:val="0061716C"/>
    <w:rsid w:val="006228CB"/>
    <w:rsid w:val="006243A1"/>
    <w:rsid w:val="00632E56"/>
    <w:rsid w:val="00635CBA"/>
    <w:rsid w:val="0064338B"/>
    <w:rsid w:val="00646542"/>
    <w:rsid w:val="006504F4"/>
    <w:rsid w:val="006520AE"/>
    <w:rsid w:val="00654BC9"/>
    <w:rsid w:val="006552FD"/>
    <w:rsid w:val="00663AF3"/>
    <w:rsid w:val="00666028"/>
    <w:rsid w:val="00666B6C"/>
    <w:rsid w:val="00675973"/>
    <w:rsid w:val="00682682"/>
    <w:rsid w:val="00682702"/>
    <w:rsid w:val="00686984"/>
    <w:rsid w:val="00692368"/>
    <w:rsid w:val="006A2EBC"/>
    <w:rsid w:val="006A5EA0"/>
    <w:rsid w:val="006A783B"/>
    <w:rsid w:val="006A7B33"/>
    <w:rsid w:val="006B3221"/>
    <w:rsid w:val="006B4E13"/>
    <w:rsid w:val="006B75DD"/>
    <w:rsid w:val="006C67E0"/>
    <w:rsid w:val="006C6915"/>
    <w:rsid w:val="006C7ABA"/>
    <w:rsid w:val="006D00B9"/>
    <w:rsid w:val="006D0D60"/>
    <w:rsid w:val="006D1122"/>
    <w:rsid w:val="006D24F9"/>
    <w:rsid w:val="006D27A8"/>
    <w:rsid w:val="006D2C1C"/>
    <w:rsid w:val="006D3C00"/>
    <w:rsid w:val="006D4B94"/>
    <w:rsid w:val="006E3675"/>
    <w:rsid w:val="006E4A7F"/>
    <w:rsid w:val="006F115E"/>
    <w:rsid w:val="0070453D"/>
    <w:rsid w:val="00704DF6"/>
    <w:rsid w:val="0070651C"/>
    <w:rsid w:val="0071290B"/>
    <w:rsid w:val="007132A3"/>
    <w:rsid w:val="007138CA"/>
    <w:rsid w:val="00716421"/>
    <w:rsid w:val="00724EFB"/>
    <w:rsid w:val="007372C5"/>
    <w:rsid w:val="007419C3"/>
    <w:rsid w:val="007467A7"/>
    <w:rsid w:val="007469DD"/>
    <w:rsid w:val="00746D72"/>
    <w:rsid w:val="0074741B"/>
    <w:rsid w:val="0074759E"/>
    <w:rsid w:val="007478EA"/>
    <w:rsid w:val="007510FE"/>
    <w:rsid w:val="0075415C"/>
    <w:rsid w:val="00762482"/>
    <w:rsid w:val="00763502"/>
    <w:rsid w:val="00773CD6"/>
    <w:rsid w:val="00784056"/>
    <w:rsid w:val="007872A0"/>
    <w:rsid w:val="007913AB"/>
    <w:rsid w:val="007914F7"/>
    <w:rsid w:val="00793E67"/>
    <w:rsid w:val="007B1625"/>
    <w:rsid w:val="007B706E"/>
    <w:rsid w:val="007B71EB"/>
    <w:rsid w:val="007C2DEB"/>
    <w:rsid w:val="007C41E2"/>
    <w:rsid w:val="007C52FA"/>
    <w:rsid w:val="007C6205"/>
    <w:rsid w:val="007C686A"/>
    <w:rsid w:val="007C717F"/>
    <w:rsid w:val="007C728E"/>
    <w:rsid w:val="007D08A1"/>
    <w:rsid w:val="007D2C53"/>
    <w:rsid w:val="007D3D60"/>
    <w:rsid w:val="007E1980"/>
    <w:rsid w:val="007E4974"/>
    <w:rsid w:val="007E4B76"/>
    <w:rsid w:val="007E5EA8"/>
    <w:rsid w:val="007F0CF1"/>
    <w:rsid w:val="007F12A5"/>
    <w:rsid w:val="007F3567"/>
    <w:rsid w:val="007F3A09"/>
    <w:rsid w:val="007F4CF1"/>
    <w:rsid w:val="007F758D"/>
    <w:rsid w:val="007F7D52"/>
    <w:rsid w:val="0080477B"/>
    <w:rsid w:val="0080654C"/>
    <w:rsid w:val="008071C6"/>
    <w:rsid w:val="008118AA"/>
    <w:rsid w:val="00817A00"/>
    <w:rsid w:val="00823F46"/>
    <w:rsid w:val="00835DB3"/>
    <w:rsid w:val="0083617B"/>
    <w:rsid w:val="008371BD"/>
    <w:rsid w:val="00841521"/>
    <w:rsid w:val="008504A8"/>
    <w:rsid w:val="0085282E"/>
    <w:rsid w:val="00853706"/>
    <w:rsid w:val="00863588"/>
    <w:rsid w:val="00864695"/>
    <w:rsid w:val="00866384"/>
    <w:rsid w:val="0087198C"/>
    <w:rsid w:val="00872C1F"/>
    <w:rsid w:val="00872D97"/>
    <w:rsid w:val="00873B42"/>
    <w:rsid w:val="00875037"/>
    <w:rsid w:val="008856D8"/>
    <w:rsid w:val="00892D20"/>
    <w:rsid w:val="00892E82"/>
    <w:rsid w:val="00894D8A"/>
    <w:rsid w:val="008A1A46"/>
    <w:rsid w:val="008C1B58"/>
    <w:rsid w:val="008C39AE"/>
    <w:rsid w:val="008C56B9"/>
    <w:rsid w:val="008C590D"/>
    <w:rsid w:val="008D0D43"/>
    <w:rsid w:val="008E031B"/>
    <w:rsid w:val="008E7029"/>
    <w:rsid w:val="008E7EF6"/>
    <w:rsid w:val="008F1F98"/>
    <w:rsid w:val="008F6758"/>
    <w:rsid w:val="009040DD"/>
    <w:rsid w:val="00905B47"/>
    <w:rsid w:val="00907B32"/>
    <w:rsid w:val="0091331C"/>
    <w:rsid w:val="00920500"/>
    <w:rsid w:val="00924CB7"/>
    <w:rsid w:val="009279DE"/>
    <w:rsid w:val="00930116"/>
    <w:rsid w:val="00937320"/>
    <w:rsid w:val="0094212C"/>
    <w:rsid w:val="00947934"/>
    <w:rsid w:val="00950458"/>
    <w:rsid w:val="00954689"/>
    <w:rsid w:val="009617C9"/>
    <w:rsid w:val="00961C93"/>
    <w:rsid w:val="00965324"/>
    <w:rsid w:val="0097091E"/>
    <w:rsid w:val="009760D3"/>
    <w:rsid w:val="00976DEF"/>
    <w:rsid w:val="00977132"/>
    <w:rsid w:val="009800C3"/>
    <w:rsid w:val="00981A4B"/>
    <w:rsid w:val="00982501"/>
    <w:rsid w:val="009877D3"/>
    <w:rsid w:val="00994516"/>
    <w:rsid w:val="00994E8F"/>
    <w:rsid w:val="009951DC"/>
    <w:rsid w:val="009959BB"/>
    <w:rsid w:val="00997158"/>
    <w:rsid w:val="009A3A7C"/>
    <w:rsid w:val="009A5143"/>
    <w:rsid w:val="009B279D"/>
    <w:rsid w:val="009B2ADB"/>
    <w:rsid w:val="009B460E"/>
    <w:rsid w:val="009B603A"/>
    <w:rsid w:val="009C2D0E"/>
    <w:rsid w:val="009C3DAC"/>
    <w:rsid w:val="009C42E0"/>
    <w:rsid w:val="009C4B6C"/>
    <w:rsid w:val="009D5362"/>
    <w:rsid w:val="009E1415"/>
    <w:rsid w:val="009E6116"/>
    <w:rsid w:val="009F7212"/>
    <w:rsid w:val="00A00498"/>
    <w:rsid w:val="00A02E43"/>
    <w:rsid w:val="00A06427"/>
    <w:rsid w:val="00A065F9"/>
    <w:rsid w:val="00A07F34"/>
    <w:rsid w:val="00A219CB"/>
    <w:rsid w:val="00A22154"/>
    <w:rsid w:val="00A25C38"/>
    <w:rsid w:val="00A353B8"/>
    <w:rsid w:val="00A36BBE"/>
    <w:rsid w:val="00A4274B"/>
    <w:rsid w:val="00A4307A"/>
    <w:rsid w:val="00A45485"/>
    <w:rsid w:val="00A46741"/>
    <w:rsid w:val="00A47EBB"/>
    <w:rsid w:val="00A51CDD"/>
    <w:rsid w:val="00A60533"/>
    <w:rsid w:val="00A6730D"/>
    <w:rsid w:val="00A70FC9"/>
    <w:rsid w:val="00A71625"/>
    <w:rsid w:val="00A71B9B"/>
    <w:rsid w:val="00A751C7"/>
    <w:rsid w:val="00A77F06"/>
    <w:rsid w:val="00A87844"/>
    <w:rsid w:val="00AA038C"/>
    <w:rsid w:val="00AA0CA1"/>
    <w:rsid w:val="00AA7A09"/>
    <w:rsid w:val="00AB3B50"/>
    <w:rsid w:val="00AB583C"/>
    <w:rsid w:val="00AB7B1E"/>
    <w:rsid w:val="00AC05B1"/>
    <w:rsid w:val="00AC4322"/>
    <w:rsid w:val="00AD356C"/>
    <w:rsid w:val="00AE2914"/>
    <w:rsid w:val="00AE42D5"/>
    <w:rsid w:val="00AE6C0F"/>
    <w:rsid w:val="00AE6D15"/>
    <w:rsid w:val="00B03FFC"/>
    <w:rsid w:val="00B04182"/>
    <w:rsid w:val="00B07AE3"/>
    <w:rsid w:val="00B11430"/>
    <w:rsid w:val="00B129E6"/>
    <w:rsid w:val="00B2440F"/>
    <w:rsid w:val="00B25420"/>
    <w:rsid w:val="00B353EB"/>
    <w:rsid w:val="00B36B87"/>
    <w:rsid w:val="00B439C4"/>
    <w:rsid w:val="00B4535E"/>
    <w:rsid w:val="00B50590"/>
    <w:rsid w:val="00B52A8C"/>
    <w:rsid w:val="00B52F8C"/>
    <w:rsid w:val="00B5652C"/>
    <w:rsid w:val="00B62045"/>
    <w:rsid w:val="00B636A8"/>
    <w:rsid w:val="00B665C6"/>
    <w:rsid w:val="00B805AF"/>
    <w:rsid w:val="00B869EC"/>
    <w:rsid w:val="00B87F4C"/>
    <w:rsid w:val="00B93458"/>
    <w:rsid w:val="00B9397A"/>
    <w:rsid w:val="00B9633D"/>
    <w:rsid w:val="00BA2EBE"/>
    <w:rsid w:val="00BA31E7"/>
    <w:rsid w:val="00BB0F28"/>
    <w:rsid w:val="00BB1E54"/>
    <w:rsid w:val="00BB458A"/>
    <w:rsid w:val="00BC14CD"/>
    <w:rsid w:val="00BC7C03"/>
    <w:rsid w:val="00BC7F43"/>
    <w:rsid w:val="00BD00D3"/>
    <w:rsid w:val="00BD1659"/>
    <w:rsid w:val="00BD3AA9"/>
    <w:rsid w:val="00BD4A18"/>
    <w:rsid w:val="00BD6DB2"/>
    <w:rsid w:val="00BE11CF"/>
    <w:rsid w:val="00BE21AB"/>
    <w:rsid w:val="00BE55CB"/>
    <w:rsid w:val="00BF2000"/>
    <w:rsid w:val="00BF34D1"/>
    <w:rsid w:val="00BF617A"/>
    <w:rsid w:val="00C0326C"/>
    <w:rsid w:val="00C0379D"/>
    <w:rsid w:val="00C03931"/>
    <w:rsid w:val="00C05FE3"/>
    <w:rsid w:val="00C1098A"/>
    <w:rsid w:val="00C12DA1"/>
    <w:rsid w:val="00C21159"/>
    <w:rsid w:val="00C2136D"/>
    <w:rsid w:val="00C214EE"/>
    <w:rsid w:val="00C2314B"/>
    <w:rsid w:val="00C24971"/>
    <w:rsid w:val="00C26BE5"/>
    <w:rsid w:val="00C26E4D"/>
    <w:rsid w:val="00C27909"/>
    <w:rsid w:val="00C27B03"/>
    <w:rsid w:val="00C314E1"/>
    <w:rsid w:val="00C34397"/>
    <w:rsid w:val="00C37C8D"/>
    <w:rsid w:val="00C4095D"/>
    <w:rsid w:val="00C45A46"/>
    <w:rsid w:val="00C521AA"/>
    <w:rsid w:val="00C575EB"/>
    <w:rsid w:val="00C601D2"/>
    <w:rsid w:val="00C637C6"/>
    <w:rsid w:val="00C63C09"/>
    <w:rsid w:val="00C657AB"/>
    <w:rsid w:val="00C65BCC"/>
    <w:rsid w:val="00C66970"/>
    <w:rsid w:val="00C75EE5"/>
    <w:rsid w:val="00C763FC"/>
    <w:rsid w:val="00C81F67"/>
    <w:rsid w:val="00C8691C"/>
    <w:rsid w:val="00CA168A"/>
    <w:rsid w:val="00CA357E"/>
    <w:rsid w:val="00CA44F9"/>
    <w:rsid w:val="00CA4A69"/>
    <w:rsid w:val="00CA564E"/>
    <w:rsid w:val="00CC3E0C"/>
    <w:rsid w:val="00CC58D3"/>
    <w:rsid w:val="00CC784D"/>
    <w:rsid w:val="00CD186E"/>
    <w:rsid w:val="00CF0677"/>
    <w:rsid w:val="00CF7EC9"/>
    <w:rsid w:val="00D008BD"/>
    <w:rsid w:val="00D03231"/>
    <w:rsid w:val="00D0337B"/>
    <w:rsid w:val="00D079B2"/>
    <w:rsid w:val="00D114E9"/>
    <w:rsid w:val="00D22749"/>
    <w:rsid w:val="00D33EA6"/>
    <w:rsid w:val="00D36412"/>
    <w:rsid w:val="00D429C6"/>
    <w:rsid w:val="00D43258"/>
    <w:rsid w:val="00D458B4"/>
    <w:rsid w:val="00D47748"/>
    <w:rsid w:val="00D54CC3"/>
    <w:rsid w:val="00D56DFC"/>
    <w:rsid w:val="00D6041A"/>
    <w:rsid w:val="00D633EB"/>
    <w:rsid w:val="00D665B4"/>
    <w:rsid w:val="00D7646A"/>
    <w:rsid w:val="00D809C5"/>
    <w:rsid w:val="00D8152E"/>
    <w:rsid w:val="00D82FF7"/>
    <w:rsid w:val="00D847FE"/>
    <w:rsid w:val="00D91217"/>
    <w:rsid w:val="00D930F4"/>
    <w:rsid w:val="00D93BE6"/>
    <w:rsid w:val="00D964EA"/>
    <w:rsid w:val="00D966D0"/>
    <w:rsid w:val="00DA0C59"/>
    <w:rsid w:val="00DA3991"/>
    <w:rsid w:val="00DB7E6C"/>
    <w:rsid w:val="00DD5A29"/>
    <w:rsid w:val="00DD5D9D"/>
    <w:rsid w:val="00DE35CB"/>
    <w:rsid w:val="00DE4FAF"/>
    <w:rsid w:val="00DF0B51"/>
    <w:rsid w:val="00DF21E9"/>
    <w:rsid w:val="00DF3269"/>
    <w:rsid w:val="00E00F14"/>
    <w:rsid w:val="00E02B4C"/>
    <w:rsid w:val="00E03E0B"/>
    <w:rsid w:val="00E06386"/>
    <w:rsid w:val="00E11CCB"/>
    <w:rsid w:val="00E24EB4"/>
    <w:rsid w:val="00E320ED"/>
    <w:rsid w:val="00E33AFB"/>
    <w:rsid w:val="00E34218"/>
    <w:rsid w:val="00E35550"/>
    <w:rsid w:val="00E46282"/>
    <w:rsid w:val="00E5216E"/>
    <w:rsid w:val="00E6099D"/>
    <w:rsid w:val="00E63895"/>
    <w:rsid w:val="00E70815"/>
    <w:rsid w:val="00E72BFD"/>
    <w:rsid w:val="00E72CC1"/>
    <w:rsid w:val="00E82344"/>
    <w:rsid w:val="00E84C82"/>
    <w:rsid w:val="00E84D64"/>
    <w:rsid w:val="00E86C4D"/>
    <w:rsid w:val="00E87408"/>
    <w:rsid w:val="00E914C4"/>
    <w:rsid w:val="00E92B51"/>
    <w:rsid w:val="00E934F5"/>
    <w:rsid w:val="00E96961"/>
    <w:rsid w:val="00EA3EB2"/>
    <w:rsid w:val="00EA63C3"/>
    <w:rsid w:val="00EA72EC"/>
    <w:rsid w:val="00EB11CB"/>
    <w:rsid w:val="00EB275A"/>
    <w:rsid w:val="00EB786A"/>
    <w:rsid w:val="00EC1578"/>
    <w:rsid w:val="00EC1C72"/>
    <w:rsid w:val="00EC3079"/>
    <w:rsid w:val="00EC3CC9"/>
    <w:rsid w:val="00EC491B"/>
    <w:rsid w:val="00EC4F4C"/>
    <w:rsid w:val="00EC680A"/>
    <w:rsid w:val="00EC773D"/>
    <w:rsid w:val="00ED29ED"/>
    <w:rsid w:val="00ED5C04"/>
    <w:rsid w:val="00EE0205"/>
    <w:rsid w:val="00EE1EA8"/>
    <w:rsid w:val="00EE2BED"/>
    <w:rsid w:val="00EE374B"/>
    <w:rsid w:val="00EF1AAD"/>
    <w:rsid w:val="00EF6DF9"/>
    <w:rsid w:val="00F040BB"/>
    <w:rsid w:val="00F11BB5"/>
    <w:rsid w:val="00F11DE5"/>
    <w:rsid w:val="00F132EF"/>
    <w:rsid w:val="00F1417B"/>
    <w:rsid w:val="00F15639"/>
    <w:rsid w:val="00F32D37"/>
    <w:rsid w:val="00F34B99"/>
    <w:rsid w:val="00F46ADF"/>
    <w:rsid w:val="00F52DAB"/>
    <w:rsid w:val="00F543F0"/>
    <w:rsid w:val="00F56612"/>
    <w:rsid w:val="00F63E0A"/>
    <w:rsid w:val="00F73185"/>
    <w:rsid w:val="00F747B8"/>
    <w:rsid w:val="00F76BB8"/>
    <w:rsid w:val="00F77E27"/>
    <w:rsid w:val="00F81D29"/>
    <w:rsid w:val="00F8347C"/>
    <w:rsid w:val="00F85E06"/>
    <w:rsid w:val="00F91415"/>
    <w:rsid w:val="00F91C3D"/>
    <w:rsid w:val="00F91C4D"/>
    <w:rsid w:val="00F92FD9"/>
    <w:rsid w:val="00FA3C46"/>
    <w:rsid w:val="00FA5C03"/>
    <w:rsid w:val="00FA6684"/>
    <w:rsid w:val="00FA731E"/>
    <w:rsid w:val="00FB2B38"/>
    <w:rsid w:val="00FB4847"/>
    <w:rsid w:val="00FB5D42"/>
    <w:rsid w:val="00FC0BA7"/>
    <w:rsid w:val="00FC6358"/>
    <w:rsid w:val="00FD320D"/>
    <w:rsid w:val="00FD56CD"/>
    <w:rsid w:val="00FE221B"/>
    <w:rsid w:val="00FE23DE"/>
    <w:rsid w:val="00FF2ED9"/>
    <w:rsid w:val="00FF3538"/>
    <w:rsid w:val="00FF773F"/>
    <w:rsid w:val="014D0B1B"/>
    <w:rsid w:val="016E359E"/>
    <w:rsid w:val="017114E1"/>
    <w:rsid w:val="0205178D"/>
    <w:rsid w:val="02105DD0"/>
    <w:rsid w:val="025455AB"/>
    <w:rsid w:val="02867E41"/>
    <w:rsid w:val="02E16561"/>
    <w:rsid w:val="030A0A72"/>
    <w:rsid w:val="043164D2"/>
    <w:rsid w:val="04501882"/>
    <w:rsid w:val="04504BAA"/>
    <w:rsid w:val="046813D2"/>
    <w:rsid w:val="04C3537C"/>
    <w:rsid w:val="04C95D42"/>
    <w:rsid w:val="04E377CC"/>
    <w:rsid w:val="04F64013"/>
    <w:rsid w:val="05393890"/>
    <w:rsid w:val="0559183C"/>
    <w:rsid w:val="05A564B3"/>
    <w:rsid w:val="05BB54E1"/>
    <w:rsid w:val="066C559F"/>
    <w:rsid w:val="06976AC0"/>
    <w:rsid w:val="06B62CBE"/>
    <w:rsid w:val="0764573B"/>
    <w:rsid w:val="079B438E"/>
    <w:rsid w:val="079D3CC8"/>
    <w:rsid w:val="07BE62CF"/>
    <w:rsid w:val="08206641"/>
    <w:rsid w:val="08403D2A"/>
    <w:rsid w:val="0868688A"/>
    <w:rsid w:val="087C32C1"/>
    <w:rsid w:val="088017D6"/>
    <w:rsid w:val="08EF508B"/>
    <w:rsid w:val="09C676BC"/>
    <w:rsid w:val="09D973F0"/>
    <w:rsid w:val="09E45F52"/>
    <w:rsid w:val="0A140428"/>
    <w:rsid w:val="0A1D552E"/>
    <w:rsid w:val="0A1E12A6"/>
    <w:rsid w:val="0A510640"/>
    <w:rsid w:val="0B047291"/>
    <w:rsid w:val="0B106E41"/>
    <w:rsid w:val="0B3E33F0"/>
    <w:rsid w:val="0BD065D0"/>
    <w:rsid w:val="0C662A12"/>
    <w:rsid w:val="0C776A4C"/>
    <w:rsid w:val="0C9B3A6B"/>
    <w:rsid w:val="0D3146FB"/>
    <w:rsid w:val="0DF06AB6"/>
    <w:rsid w:val="0E7E63FF"/>
    <w:rsid w:val="0EBD108E"/>
    <w:rsid w:val="0ED14B39"/>
    <w:rsid w:val="0EDF1579"/>
    <w:rsid w:val="0EF60930"/>
    <w:rsid w:val="0F3330FE"/>
    <w:rsid w:val="0F3D5D2B"/>
    <w:rsid w:val="0F3F28FE"/>
    <w:rsid w:val="0F694F67"/>
    <w:rsid w:val="0FE8213B"/>
    <w:rsid w:val="10234F21"/>
    <w:rsid w:val="103A670E"/>
    <w:rsid w:val="10645BAB"/>
    <w:rsid w:val="116B3023"/>
    <w:rsid w:val="11811BFE"/>
    <w:rsid w:val="11B5604C"/>
    <w:rsid w:val="11F606F7"/>
    <w:rsid w:val="12145696"/>
    <w:rsid w:val="124979D1"/>
    <w:rsid w:val="12744931"/>
    <w:rsid w:val="12EC78B6"/>
    <w:rsid w:val="130A23C8"/>
    <w:rsid w:val="13F5589E"/>
    <w:rsid w:val="13FA068E"/>
    <w:rsid w:val="1401528E"/>
    <w:rsid w:val="141554C8"/>
    <w:rsid w:val="146145D3"/>
    <w:rsid w:val="15086A76"/>
    <w:rsid w:val="15601540"/>
    <w:rsid w:val="15D04A7D"/>
    <w:rsid w:val="164A7254"/>
    <w:rsid w:val="16C3745D"/>
    <w:rsid w:val="16F076D0"/>
    <w:rsid w:val="17544559"/>
    <w:rsid w:val="17A32DEB"/>
    <w:rsid w:val="17D82A95"/>
    <w:rsid w:val="18FB30B9"/>
    <w:rsid w:val="19024734"/>
    <w:rsid w:val="192238C5"/>
    <w:rsid w:val="198E1E0C"/>
    <w:rsid w:val="199E386A"/>
    <w:rsid w:val="19E00326"/>
    <w:rsid w:val="1A641315"/>
    <w:rsid w:val="1AF1095B"/>
    <w:rsid w:val="1B46065D"/>
    <w:rsid w:val="1B4E306E"/>
    <w:rsid w:val="1B643A72"/>
    <w:rsid w:val="1B9246B2"/>
    <w:rsid w:val="1BB6644C"/>
    <w:rsid w:val="1BC17CE4"/>
    <w:rsid w:val="1BC62475"/>
    <w:rsid w:val="1BF34341"/>
    <w:rsid w:val="1C6F0804"/>
    <w:rsid w:val="1D11302F"/>
    <w:rsid w:val="1D5232E9"/>
    <w:rsid w:val="1D6B6159"/>
    <w:rsid w:val="1DB01DBE"/>
    <w:rsid w:val="1DDC7057"/>
    <w:rsid w:val="1DF517C5"/>
    <w:rsid w:val="1EBF675C"/>
    <w:rsid w:val="1EE31796"/>
    <w:rsid w:val="1EF40FDD"/>
    <w:rsid w:val="1F29007A"/>
    <w:rsid w:val="1F7C289F"/>
    <w:rsid w:val="1F83778A"/>
    <w:rsid w:val="1FAF67D1"/>
    <w:rsid w:val="1FFF56CF"/>
    <w:rsid w:val="202A31C9"/>
    <w:rsid w:val="20474C5B"/>
    <w:rsid w:val="20B00A53"/>
    <w:rsid w:val="21066562"/>
    <w:rsid w:val="21254871"/>
    <w:rsid w:val="21D85B79"/>
    <w:rsid w:val="22534B79"/>
    <w:rsid w:val="22DA1DB7"/>
    <w:rsid w:val="237F64BA"/>
    <w:rsid w:val="24AC1531"/>
    <w:rsid w:val="2508262D"/>
    <w:rsid w:val="25110C51"/>
    <w:rsid w:val="26376B55"/>
    <w:rsid w:val="274C2B57"/>
    <w:rsid w:val="27AA54EF"/>
    <w:rsid w:val="288325A9"/>
    <w:rsid w:val="29053FDD"/>
    <w:rsid w:val="294847BA"/>
    <w:rsid w:val="29656152"/>
    <w:rsid w:val="2A44045E"/>
    <w:rsid w:val="2AB25104"/>
    <w:rsid w:val="2AD01CF1"/>
    <w:rsid w:val="2B116592"/>
    <w:rsid w:val="2B35670A"/>
    <w:rsid w:val="2B42602C"/>
    <w:rsid w:val="2B473D61"/>
    <w:rsid w:val="2B540C55"/>
    <w:rsid w:val="2B822FEC"/>
    <w:rsid w:val="2BC76C50"/>
    <w:rsid w:val="2BC90C1A"/>
    <w:rsid w:val="2C257B6D"/>
    <w:rsid w:val="2C690F01"/>
    <w:rsid w:val="2CCD4394"/>
    <w:rsid w:val="2CF47F19"/>
    <w:rsid w:val="2D0F4D53"/>
    <w:rsid w:val="2D18015B"/>
    <w:rsid w:val="2D1D165F"/>
    <w:rsid w:val="2DEA24CD"/>
    <w:rsid w:val="2ECC1852"/>
    <w:rsid w:val="2EDD678B"/>
    <w:rsid w:val="2F081A5A"/>
    <w:rsid w:val="2F405556"/>
    <w:rsid w:val="2F566C69"/>
    <w:rsid w:val="2FC260AC"/>
    <w:rsid w:val="2FCD67FF"/>
    <w:rsid w:val="30354AD0"/>
    <w:rsid w:val="304508D2"/>
    <w:rsid w:val="308E7498"/>
    <w:rsid w:val="30C776F3"/>
    <w:rsid w:val="30DA11D4"/>
    <w:rsid w:val="31273D62"/>
    <w:rsid w:val="31590C78"/>
    <w:rsid w:val="32250B75"/>
    <w:rsid w:val="325F5E35"/>
    <w:rsid w:val="32987884"/>
    <w:rsid w:val="32B670C6"/>
    <w:rsid w:val="33150BE9"/>
    <w:rsid w:val="334E460A"/>
    <w:rsid w:val="33884F17"/>
    <w:rsid w:val="339935C8"/>
    <w:rsid w:val="33F83BE3"/>
    <w:rsid w:val="34D77B66"/>
    <w:rsid w:val="34F565DC"/>
    <w:rsid w:val="356A6995"/>
    <w:rsid w:val="35904557"/>
    <w:rsid w:val="35D771CC"/>
    <w:rsid w:val="3676199F"/>
    <w:rsid w:val="36E52680"/>
    <w:rsid w:val="3731544F"/>
    <w:rsid w:val="3757357E"/>
    <w:rsid w:val="379C086E"/>
    <w:rsid w:val="38107BD1"/>
    <w:rsid w:val="38C8225A"/>
    <w:rsid w:val="390B0AC4"/>
    <w:rsid w:val="391A2AB5"/>
    <w:rsid w:val="39501A9A"/>
    <w:rsid w:val="39B21956"/>
    <w:rsid w:val="3A726921"/>
    <w:rsid w:val="3B3D6F2F"/>
    <w:rsid w:val="3B4508D0"/>
    <w:rsid w:val="3B954675"/>
    <w:rsid w:val="3BEE1FD7"/>
    <w:rsid w:val="3C4542ED"/>
    <w:rsid w:val="3CB000CA"/>
    <w:rsid w:val="3CB054DF"/>
    <w:rsid w:val="3CFB49AC"/>
    <w:rsid w:val="3D6B7BE3"/>
    <w:rsid w:val="3D8F3128"/>
    <w:rsid w:val="3DB5347B"/>
    <w:rsid w:val="3EB05C6A"/>
    <w:rsid w:val="3EEA4CD8"/>
    <w:rsid w:val="3F2F524F"/>
    <w:rsid w:val="3FC4377B"/>
    <w:rsid w:val="3FCA4B09"/>
    <w:rsid w:val="401A783F"/>
    <w:rsid w:val="402E32EA"/>
    <w:rsid w:val="40D0614F"/>
    <w:rsid w:val="40FE0F0E"/>
    <w:rsid w:val="418705C4"/>
    <w:rsid w:val="41994793"/>
    <w:rsid w:val="428B0580"/>
    <w:rsid w:val="42B36669"/>
    <w:rsid w:val="42C910A8"/>
    <w:rsid w:val="434557AF"/>
    <w:rsid w:val="438A619F"/>
    <w:rsid w:val="441B5933"/>
    <w:rsid w:val="443B7D84"/>
    <w:rsid w:val="44511355"/>
    <w:rsid w:val="44780FD8"/>
    <w:rsid w:val="449C4CC6"/>
    <w:rsid w:val="45237196"/>
    <w:rsid w:val="45486BFC"/>
    <w:rsid w:val="457D6AC5"/>
    <w:rsid w:val="45813EBC"/>
    <w:rsid w:val="458E2586"/>
    <w:rsid w:val="45A656D1"/>
    <w:rsid w:val="45C641DB"/>
    <w:rsid w:val="45E71F71"/>
    <w:rsid w:val="46971BE9"/>
    <w:rsid w:val="46D83733"/>
    <w:rsid w:val="47747AC5"/>
    <w:rsid w:val="47811F51"/>
    <w:rsid w:val="48904B42"/>
    <w:rsid w:val="48A91760"/>
    <w:rsid w:val="48E22EC4"/>
    <w:rsid w:val="490412EE"/>
    <w:rsid w:val="4921579A"/>
    <w:rsid w:val="49C76CAB"/>
    <w:rsid w:val="49D97E23"/>
    <w:rsid w:val="4A4200BE"/>
    <w:rsid w:val="4AF15640"/>
    <w:rsid w:val="4B047121"/>
    <w:rsid w:val="4B06733D"/>
    <w:rsid w:val="4B1D284D"/>
    <w:rsid w:val="4BE40D01"/>
    <w:rsid w:val="4C03562B"/>
    <w:rsid w:val="4C2A2BB8"/>
    <w:rsid w:val="4C50431F"/>
    <w:rsid w:val="4CDD5E7C"/>
    <w:rsid w:val="4D1473C4"/>
    <w:rsid w:val="4D381304"/>
    <w:rsid w:val="4E0329A0"/>
    <w:rsid w:val="4E0A3E8A"/>
    <w:rsid w:val="4E347D1E"/>
    <w:rsid w:val="4ECE0172"/>
    <w:rsid w:val="4EE94FAC"/>
    <w:rsid w:val="4EF01793"/>
    <w:rsid w:val="4F4421E2"/>
    <w:rsid w:val="502C1ACD"/>
    <w:rsid w:val="508A00C9"/>
    <w:rsid w:val="50926FCE"/>
    <w:rsid w:val="514B6E1C"/>
    <w:rsid w:val="51861000"/>
    <w:rsid w:val="51B15B29"/>
    <w:rsid w:val="51F270A1"/>
    <w:rsid w:val="52335D5F"/>
    <w:rsid w:val="52902263"/>
    <w:rsid w:val="52AF3E17"/>
    <w:rsid w:val="52B72CCB"/>
    <w:rsid w:val="52BE2F52"/>
    <w:rsid w:val="52DE64AA"/>
    <w:rsid w:val="53157440"/>
    <w:rsid w:val="537F5EDF"/>
    <w:rsid w:val="53915C12"/>
    <w:rsid w:val="53C27B7A"/>
    <w:rsid w:val="546649A9"/>
    <w:rsid w:val="54B02878"/>
    <w:rsid w:val="55456AAC"/>
    <w:rsid w:val="55986DE4"/>
    <w:rsid w:val="56064695"/>
    <w:rsid w:val="56401A91"/>
    <w:rsid w:val="568B4B9B"/>
    <w:rsid w:val="56BE1201"/>
    <w:rsid w:val="56C97471"/>
    <w:rsid w:val="572D5C52"/>
    <w:rsid w:val="576D2115"/>
    <w:rsid w:val="577D5DF0"/>
    <w:rsid w:val="578C0BCA"/>
    <w:rsid w:val="578F79CE"/>
    <w:rsid w:val="57C9351C"/>
    <w:rsid w:val="57DD4F82"/>
    <w:rsid w:val="57EA58F1"/>
    <w:rsid w:val="57F86260"/>
    <w:rsid w:val="58DC7930"/>
    <w:rsid w:val="58EF2942"/>
    <w:rsid w:val="58F5454D"/>
    <w:rsid w:val="595C281E"/>
    <w:rsid w:val="59C2148F"/>
    <w:rsid w:val="5A3B68D8"/>
    <w:rsid w:val="5A7A2F5C"/>
    <w:rsid w:val="5A7E15B2"/>
    <w:rsid w:val="5A8738CB"/>
    <w:rsid w:val="5B182775"/>
    <w:rsid w:val="5B2353A2"/>
    <w:rsid w:val="5C3800F3"/>
    <w:rsid w:val="5C3A1E94"/>
    <w:rsid w:val="5C6C7DBF"/>
    <w:rsid w:val="5CE45005"/>
    <w:rsid w:val="5D7C268B"/>
    <w:rsid w:val="5DBE5856"/>
    <w:rsid w:val="5DCD7847"/>
    <w:rsid w:val="5DF84276"/>
    <w:rsid w:val="5ECF016C"/>
    <w:rsid w:val="5EDD7F5D"/>
    <w:rsid w:val="5F246936"/>
    <w:rsid w:val="5F7A43E7"/>
    <w:rsid w:val="5FB9475A"/>
    <w:rsid w:val="60416048"/>
    <w:rsid w:val="60C03693"/>
    <w:rsid w:val="60C15EDE"/>
    <w:rsid w:val="60CA5C5B"/>
    <w:rsid w:val="612152AD"/>
    <w:rsid w:val="62306B57"/>
    <w:rsid w:val="625C563D"/>
    <w:rsid w:val="62901A2E"/>
    <w:rsid w:val="63365E8E"/>
    <w:rsid w:val="636B5B38"/>
    <w:rsid w:val="64504FA4"/>
    <w:rsid w:val="647F1AD7"/>
    <w:rsid w:val="64B67287"/>
    <w:rsid w:val="651B533C"/>
    <w:rsid w:val="653D52B2"/>
    <w:rsid w:val="659A6BA8"/>
    <w:rsid w:val="67030D86"/>
    <w:rsid w:val="67191D4F"/>
    <w:rsid w:val="678A0557"/>
    <w:rsid w:val="69653029"/>
    <w:rsid w:val="69872CEF"/>
    <w:rsid w:val="69D44ED8"/>
    <w:rsid w:val="69F85C4B"/>
    <w:rsid w:val="6A573B88"/>
    <w:rsid w:val="6A5C56BC"/>
    <w:rsid w:val="6A7379C8"/>
    <w:rsid w:val="6A7F7AD0"/>
    <w:rsid w:val="6ABC4ECB"/>
    <w:rsid w:val="6B276170"/>
    <w:rsid w:val="6B5E2426"/>
    <w:rsid w:val="6B882FFF"/>
    <w:rsid w:val="6BA41C0E"/>
    <w:rsid w:val="6BED3ED9"/>
    <w:rsid w:val="6CCE15E0"/>
    <w:rsid w:val="6CCE5AA4"/>
    <w:rsid w:val="6CEA21C3"/>
    <w:rsid w:val="6D6A6E60"/>
    <w:rsid w:val="6D77157D"/>
    <w:rsid w:val="6D7C0463"/>
    <w:rsid w:val="6DD937AB"/>
    <w:rsid w:val="6DDD441D"/>
    <w:rsid w:val="6EEA2A4C"/>
    <w:rsid w:val="6F2608AE"/>
    <w:rsid w:val="6F4B0F13"/>
    <w:rsid w:val="6F7915DC"/>
    <w:rsid w:val="6FF33938"/>
    <w:rsid w:val="70D6480D"/>
    <w:rsid w:val="70F7553D"/>
    <w:rsid w:val="71EC42E8"/>
    <w:rsid w:val="7225308B"/>
    <w:rsid w:val="72323CC5"/>
    <w:rsid w:val="72555F92"/>
    <w:rsid w:val="725F1C95"/>
    <w:rsid w:val="72823B3F"/>
    <w:rsid w:val="72E15E16"/>
    <w:rsid w:val="732A5472"/>
    <w:rsid w:val="73337CF4"/>
    <w:rsid w:val="735D2FC3"/>
    <w:rsid w:val="740B21FC"/>
    <w:rsid w:val="745B39A7"/>
    <w:rsid w:val="7488440E"/>
    <w:rsid w:val="74BD01BD"/>
    <w:rsid w:val="75007802"/>
    <w:rsid w:val="762A53DF"/>
    <w:rsid w:val="76872831"/>
    <w:rsid w:val="76A333E3"/>
    <w:rsid w:val="76B15B00"/>
    <w:rsid w:val="76D701BA"/>
    <w:rsid w:val="77042B1A"/>
    <w:rsid w:val="77D74CEA"/>
    <w:rsid w:val="77DC65C8"/>
    <w:rsid w:val="782B2DC7"/>
    <w:rsid w:val="78952D76"/>
    <w:rsid w:val="78AC47D1"/>
    <w:rsid w:val="78D16819"/>
    <w:rsid w:val="78D930EC"/>
    <w:rsid w:val="78F10436"/>
    <w:rsid w:val="790463BB"/>
    <w:rsid w:val="792B7DEB"/>
    <w:rsid w:val="79340096"/>
    <w:rsid w:val="79E125BB"/>
    <w:rsid w:val="79E461EC"/>
    <w:rsid w:val="7AC31DAF"/>
    <w:rsid w:val="7B0A57DF"/>
    <w:rsid w:val="7B242D44"/>
    <w:rsid w:val="7B3E36DA"/>
    <w:rsid w:val="7BA93249"/>
    <w:rsid w:val="7BAE0860"/>
    <w:rsid w:val="7BC50FEC"/>
    <w:rsid w:val="7C1F5AC8"/>
    <w:rsid w:val="7C5F1B5A"/>
    <w:rsid w:val="7CE92338"/>
    <w:rsid w:val="7D4A280A"/>
    <w:rsid w:val="7D657644"/>
    <w:rsid w:val="7E132BFC"/>
    <w:rsid w:val="7E4E1E86"/>
    <w:rsid w:val="7EF7251E"/>
    <w:rsid w:val="7F4B3398"/>
    <w:rsid w:val="7F977572"/>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Dat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Cod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9"/>
    <w:qFormat/>
    <w:pPr>
      <w:keepNext/>
      <w:keepLines/>
      <w:spacing w:beforeLines="50" w:afterLines="50"/>
      <w:outlineLvl w:val="0"/>
    </w:pPr>
    <w:rPr>
      <w:rFonts w:ascii="黑体" w:eastAsia="黑体" w:cs="黑体"/>
      <w:kern w:val="44"/>
      <w:szCs w:val="21"/>
    </w:rPr>
  </w:style>
  <w:style w:type="paragraph" w:styleId="3">
    <w:name w:val="heading 3"/>
    <w:basedOn w:val="aff7"/>
    <w:next w:val="aff7"/>
    <w:semiHidden/>
    <w:unhideWhenUsed/>
    <w:qFormat/>
    <w:pPr>
      <w:spacing w:beforeAutospacing="1" w:afterAutospacing="1"/>
      <w:jc w:val="left"/>
      <w:outlineLvl w:val="2"/>
    </w:pPr>
    <w:rPr>
      <w:rFonts w:ascii="宋体" w:hAnsi="宋体" w:hint="eastAsia"/>
      <w:b/>
      <w:bCs/>
      <w:kern w:val="0"/>
      <w:sz w:val="27"/>
      <w:szCs w:val="27"/>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autoRedefine/>
    <w:semiHidden/>
    <w:qFormat/>
    <w:pPr>
      <w:tabs>
        <w:tab w:val="right" w:leader="dot" w:pos="9241"/>
      </w:tabs>
      <w:ind w:firstLineChars="500" w:firstLine="500"/>
      <w:jc w:val="left"/>
    </w:pPr>
    <w:rPr>
      <w:rFonts w:ascii="宋体"/>
      <w:szCs w:val="21"/>
    </w:rPr>
  </w:style>
  <w:style w:type="paragraph" w:styleId="8">
    <w:name w:val="index 8"/>
    <w:basedOn w:val="aff7"/>
    <w:next w:val="aff7"/>
    <w:autoRedefine/>
    <w:qFormat/>
    <w:pPr>
      <w:ind w:left="1680" w:hanging="210"/>
      <w:jc w:val="left"/>
    </w:pPr>
    <w:rPr>
      <w:rFonts w:ascii="Calibri" w:hAnsi="Calibri"/>
      <w:sz w:val="20"/>
      <w:szCs w:val="20"/>
    </w:rPr>
  </w:style>
  <w:style w:type="paragraph" w:styleId="affb">
    <w:name w:val="caption"/>
    <w:basedOn w:val="aff7"/>
    <w:next w:val="aff7"/>
    <w:autoRedefine/>
    <w:qFormat/>
    <w:pPr>
      <w:spacing w:before="152" w:after="160"/>
    </w:pPr>
    <w:rPr>
      <w:rFonts w:ascii="Arial" w:eastAsia="黑体" w:hAnsi="Arial" w:cs="Arial"/>
      <w:sz w:val="20"/>
      <w:szCs w:val="20"/>
    </w:rPr>
  </w:style>
  <w:style w:type="paragraph" w:styleId="5">
    <w:name w:val="index 5"/>
    <w:basedOn w:val="aff7"/>
    <w:next w:val="aff7"/>
    <w:autoRedefine/>
    <w:qFormat/>
    <w:pPr>
      <w:ind w:left="1050" w:hanging="210"/>
      <w:jc w:val="left"/>
    </w:pPr>
    <w:rPr>
      <w:rFonts w:ascii="Calibri" w:hAnsi="Calibri"/>
      <w:sz w:val="20"/>
      <w:szCs w:val="20"/>
    </w:rPr>
  </w:style>
  <w:style w:type="paragraph" w:styleId="affc">
    <w:name w:val="Document Map"/>
    <w:basedOn w:val="aff7"/>
    <w:autoRedefine/>
    <w:semiHidden/>
    <w:qFormat/>
    <w:pPr>
      <w:shd w:val="clear" w:color="auto" w:fill="000080"/>
    </w:pPr>
  </w:style>
  <w:style w:type="paragraph" w:styleId="affd">
    <w:name w:val="annotation text"/>
    <w:basedOn w:val="aff7"/>
    <w:qFormat/>
    <w:pPr>
      <w:jc w:val="left"/>
    </w:pPr>
  </w:style>
  <w:style w:type="paragraph" w:styleId="6">
    <w:name w:val="index 6"/>
    <w:basedOn w:val="aff7"/>
    <w:next w:val="aff7"/>
    <w:autoRedefine/>
    <w:qFormat/>
    <w:pPr>
      <w:ind w:left="1260" w:hanging="210"/>
      <w:jc w:val="left"/>
    </w:pPr>
    <w:rPr>
      <w:rFonts w:ascii="Calibri" w:hAnsi="Calibri"/>
      <w:sz w:val="20"/>
      <w:szCs w:val="20"/>
    </w:rPr>
  </w:style>
  <w:style w:type="paragraph" w:styleId="4">
    <w:name w:val="index 4"/>
    <w:basedOn w:val="aff7"/>
    <w:next w:val="aff7"/>
    <w:autoRedefine/>
    <w:qFormat/>
    <w:pPr>
      <w:ind w:left="840" w:hanging="210"/>
      <w:jc w:val="left"/>
    </w:pPr>
    <w:rPr>
      <w:rFonts w:ascii="Calibri" w:hAnsi="Calibri"/>
      <w:sz w:val="20"/>
      <w:szCs w:val="20"/>
    </w:rPr>
  </w:style>
  <w:style w:type="paragraph" w:styleId="50">
    <w:name w:val="toc 5"/>
    <w:basedOn w:val="aff7"/>
    <w:next w:val="aff7"/>
    <w:autoRedefine/>
    <w:semiHidden/>
    <w:qFormat/>
    <w:pPr>
      <w:tabs>
        <w:tab w:val="right" w:leader="dot" w:pos="9241"/>
      </w:tabs>
      <w:ind w:firstLineChars="300" w:firstLine="300"/>
      <w:jc w:val="left"/>
    </w:pPr>
    <w:rPr>
      <w:rFonts w:ascii="宋体"/>
      <w:szCs w:val="21"/>
    </w:rPr>
  </w:style>
  <w:style w:type="paragraph" w:styleId="30">
    <w:name w:val="toc 3"/>
    <w:basedOn w:val="aff7"/>
    <w:next w:val="aff7"/>
    <w:autoRedefine/>
    <w:uiPriority w:val="39"/>
    <w:qFormat/>
    <w:pPr>
      <w:tabs>
        <w:tab w:val="right" w:leader="dot" w:pos="9241"/>
      </w:tabs>
      <w:ind w:firstLineChars="100" w:firstLine="100"/>
      <w:jc w:val="left"/>
    </w:pPr>
    <w:rPr>
      <w:rFonts w:ascii="宋体"/>
      <w:szCs w:val="21"/>
    </w:rPr>
  </w:style>
  <w:style w:type="paragraph" w:styleId="80">
    <w:name w:val="toc 8"/>
    <w:basedOn w:val="aff7"/>
    <w:next w:val="aff7"/>
    <w:autoRedefine/>
    <w:semiHidden/>
    <w:qFormat/>
    <w:pPr>
      <w:tabs>
        <w:tab w:val="right" w:leader="dot" w:pos="9241"/>
      </w:tabs>
      <w:ind w:firstLineChars="600" w:firstLine="607"/>
      <w:jc w:val="left"/>
    </w:pPr>
    <w:rPr>
      <w:rFonts w:ascii="宋体"/>
      <w:szCs w:val="21"/>
    </w:rPr>
  </w:style>
  <w:style w:type="paragraph" w:styleId="31">
    <w:name w:val="index 3"/>
    <w:basedOn w:val="aff7"/>
    <w:next w:val="aff7"/>
    <w:autoRedefine/>
    <w:qFormat/>
    <w:pPr>
      <w:ind w:left="630" w:hanging="210"/>
      <w:jc w:val="left"/>
    </w:pPr>
    <w:rPr>
      <w:rFonts w:ascii="Calibri" w:hAnsi="Calibri"/>
      <w:sz w:val="20"/>
      <w:szCs w:val="20"/>
    </w:rPr>
  </w:style>
  <w:style w:type="paragraph" w:styleId="affe">
    <w:name w:val="Date"/>
    <w:basedOn w:val="aff7"/>
    <w:next w:val="aff7"/>
    <w:link w:val="Char"/>
    <w:autoRedefine/>
    <w:qFormat/>
    <w:pPr>
      <w:ind w:leftChars="2500" w:left="100"/>
    </w:pPr>
  </w:style>
  <w:style w:type="paragraph" w:styleId="afff">
    <w:name w:val="endnote text"/>
    <w:basedOn w:val="aff7"/>
    <w:autoRedefine/>
    <w:semiHidden/>
    <w:qFormat/>
    <w:pPr>
      <w:snapToGrid w:val="0"/>
      <w:jc w:val="left"/>
    </w:pPr>
  </w:style>
  <w:style w:type="paragraph" w:styleId="afff0">
    <w:name w:val="Balloon Text"/>
    <w:basedOn w:val="aff7"/>
    <w:link w:val="Char0"/>
    <w:autoRedefine/>
    <w:qFormat/>
    <w:rPr>
      <w:sz w:val="18"/>
      <w:szCs w:val="18"/>
    </w:rPr>
  </w:style>
  <w:style w:type="paragraph" w:styleId="afff1">
    <w:name w:val="footer"/>
    <w:basedOn w:val="aff7"/>
    <w:link w:val="Char1"/>
    <w:autoRedefine/>
    <w:qFormat/>
    <w:pPr>
      <w:snapToGrid w:val="0"/>
      <w:ind w:rightChars="100" w:right="210"/>
      <w:jc w:val="right"/>
    </w:pPr>
    <w:rPr>
      <w:sz w:val="18"/>
      <w:szCs w:val="18"/>
    </w:rPr>
  </w:style>
  <w:style w:type="paragraph" w:styleId="afff2">
    <w:name w:val="header"/>
    <w:basedOn w:val="aff7"/>
    <w:link w:val="Char2"/>
    <w:autoRedefine/>
    <w:qFormat/>
    <w:pPr>
      <w:snapToGrid w:val="0"/>
      <w:jc w:val="left"/>
    </w:pPr>
    <w:rPr>
      <w:sz w:val="18"/>
      <w:szCs w:val="18"/>
    </w:rPr>
  </w:style>
  <w:style w:type="paragraph" w:styleId="10">
    <w:name w:val="toc 1"/>
    <w:basedOn w:val="aff7"/>
    <w:next w:val="aff7"/>
    <w:autoRedefine/>
    <w:uiPriority w:val="39"/>
    <w:qFormat/>
    <w:pPr>
      <w:tabs>
        <w:tab w:val="right" w:leader="dot" w:pos="9242"/>
      </w:tabs>
      <w:spacing w:beforeLines="25" w:before="25" w:afterLines="25" w:after="25"/>
      <w:jc w:val="left"/>
    </w:pPr>
    <w:rPr>
      <w:rFonts w:ascii="宋体"/>
      <w:szCs w:val="21"/>
    </w:rPr>
  </w:style>
  <w:style w:type="paragraph" w:styleId="40">
    <w:name w:val="toc 4"/>
    <w:basedOn w:val="aff7"/>
    <w:next w:val="aff7"/>
    <w:autoRedefine/>
    <w:semiHidden/>
    <w:qFormat/>
    <w:pPr>
      <w:tabs>
        <w:tab w:val="right" w:leader="dot" w:pos="9241"/>
      </w:tabs>
      <w:ind w:firstLineChars="200" w:firstLine="200"/>
      <w:jc w:val="left"/>
    </w:pPr>
    <w:rPr>
      <w:rFonts w:ascii="宋体"/>
      <w:szCs w:val="21"/>
    </w:rPr>
  </w:style>
  <w:style w:type="paragraph" w:styleId="afff3">
    <w:name w:val="index heading"/>
    <w:basedOn w:val="aff7"/>
    <w:next w:val="11"/>
    <w:autoRedefine/>
    <w:qFormat/>
    <w:pPr>
      <w:spacing w:before="120" w:after="120"/>
      <w:jc w:val="center"/>
    </w:pPr>
    <w:rPr>
      <w:rFonts w:ascii="Calibri" w:hAnsi="Calibri"/>
      <w:b/>
      <w:bCs/>
      <w:iCs/>
      <w:szCs w:val="20"/>
    </w:rPr>
  </w:style>
  <w:style w:type="paragraph" w:styleId="11">
    <w:name w:val="index 1"/>
    <w:basedOn w:val="aff7"/>
    <w:next w:val="afff4"/>
    <w:autoRedefine/>
    <w:qFormat/>
    <w:pPr>
      <w:tabs>
        <w:tab w:val="right" w:leader="dot" w:pos="9299"/>
      </w:tabs>
      <w:jc w:val="left"/>
    </w:pPr>
    <w:rPr>
      <w:rFonts w:ascii="宋体"/>
      <w:szCs w:val="21"/>
    </w:rPr>
  </w:style>
  <w:style w:type="paragraph" w:customStyle="1" w:styleId="afff4">
    <w:name w:val="段"/>
    <w:link w:val="Char3"/>
    <w:autoRedefine/>
    <w:qFormat/>
    <w:pPr>
      <w:tabs>
        <w:tab w:val="center" w:pos="4201"/>
        <w:tab w:val="right" w:leader="dot" w:pos="9298"/>
      </w:tabs>
      <w:autoSpaceDE w:val="0"/>
      <w:autoSpaceDN w:val="0"/>
      <w:ind w:firstLineChars="200" w:firstLine="420"/>
      <w:jc w:val="both"/>
    </w:pPr>
    <w:rPr>
      <w:rFonts w:ascii="宋体"/>
      <w:sz w:val="21"/>
    </w:rPr>
  </w:style>
  <w:style w:type="paragraph" w:styleId="af4">
    <w:name w:val="footnote text"/>
    <w:basedOn w:val="aff7"/>
    <w:autoRedefine/>
    <w:qFormat/>
    <w:pPr>
      <w:numPr>
        <w:numId w:val="1"/>
      </w:numPr>
      <w:snapToGrid w:val="0"/>
      <w:jc w:val="left"/>
    </w:pPr>
    <w:rPr>
      <w:rFonts w:ascii="宋体"/>
      <w:sz w:val="18"/>
      <w:szCs w:val="18"/>
    </w:rPr>
  </w:style>
  <w:style w:type="paragraph" w:styleId="60">
    <w:name w:val="toc 6"/>
    <w:basedOn w:val="aff7"/>
    <w:next w:val="aff7"/>
    <w:autoRedefine/>
    <w:semiHidden/>
    <w:qFormat/>
    <w:pPr>
      <w:tabs>
        <w:tab w:val="right" w:leader="dot" w:pos="9241"/>
      </w:tabs>
      <w:ind w:firstLineChars="400" w:firstLine="400"/>
      <w:jc w:val="left"/>
    </w:pPr>
    <w:rPr>
      <w:rFonts w:ascii="宋体"/>
      <w:szCs w:val="21"/>
    </w:rPr>
  </w:style>
  <w:style w:type="paragraph" w:styleId="70">
    <w:name w:val="index 7"/>
    <w:basedOn w:val="aff7"/>
    <w:next w:val="aff7"/>
    <w:autoRedefine/>
    <w:qFormat/>
    <w:pPr>
      <w:ind w:left="1470" w:hanging="210"/>
      <w:jc w:val="left"/>
    </w:pPr>
    <w:rPr>
      <w:rFonts w:ascii="Calibri" w:hAnsi="Calibri"/>
      <w:sz w:val="20"/>
      <w:szCs w:val="20"/>
    </w:rPr>
  </w:style>
  <w:style w:type="paragraph" w:styleId="9">
    <w:name w:val="index 9"/>
    <w:basedOn w:val="aff7"/>
    <w:next w:val="aff7"/>
    <w:autoRedefine/>
    <w:qFormat/>
    <w:pPr>
      <w:ind w:left="1890" w:hanging="210"/>
      <w:jc w:val="left"/>
    </w:pPr>
    <w:rPr>
      <w:rFonts w:ascii="Calibri" w:hAnsi="Calibri"/>
      <w:sz w:val="20"/>
      <w:szCs w:val="20"/>
    </w:rPr>
  </w:style>
  <w:style w:type="paragraph" w:styleId="2">
    <w:name w:val="toc 2"/>
    <w:basedOn w:val="aff7"/>
    <w:next w:val="aff7"/>
    <w:autoRedefine/>
    <w:uiPriority w:val="39"/>
    <w:qFormat/>
    <w:pPr>
      <w:tabs>
        <w:tab w:val="right" w:leader="dot" w:pos="9242"/>
      </w:tabs>
    </w:pPr>
    <w:rPr>
      <w:rFonts w:ascii="宋体"/>
      <w:szCs w:val="21"/>
    </w:rPr>
  </w:style>
  <w:style w:type="paragraph" w:styleId="90">
    <w:name w:val="toc 9"/>
    <w:basedOn w:val="aff7"/>
    <w:next w:val="aff7"/>
    <w:autoRedefine/>
    <w:semiHidden/>
    <w:qFormat/>
    <w:pPr>
      <w:ind w:left="1470"/>
      <w:jc w:val="left"/>
    </w:pPr>
    <w:rPr>
      <w:sz w:val="20"/>
      <w:szCs w:val="20"/>
    </w:rPr>
  </w:style>
  <w:style w:type="paragraph" w:styleId="20">
    <w:name w:val="index 2"/>
    <w:basedOn w:val="aff7"/>
    <w:next w:val="aff7"/>
    <w:autoRedefine/>
    <w:qFormat/>
    <w:pPr>
      <w:ind w:left="420" w:hanging="210"/>
      <w:jc w:val="left"/>
    </w:pPr>
    <w:rPr>
      <w:rFonts w:ascii="Calibri" w:hAnsi="Calibri"/>
      <w:sz w:val="20"/>
      <w:szCs w:val="20"/>
    </w:rPr>
  </w:style>
  <w:style w:type="table" w:styleId="afff5">
    <w:name w:val="Table Grid"/>
    <w:basedOn w:val="aff9"/>
    <w:autoRedefine/>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6">
    <w:name w:val="endnote reference"/>
    <w:autoRedefine/>
    <w:semiHidden/>
    <w:qFormat/>
    <w:rPr>
      <w:vertAlign w:val="superscript"/>
    </w:rPr>
  </w:style>
  <w:style w:type="character" w:styleId="afff7">
    <w:name w:val="page number"/>
    <w:autoRedefine/>
    <w:qFormat/>
    <w:rPr>
      <w:rFonts w:ascii="Times New Roman" w:eastAsia="宋体" w:hAnsi="Times New Roman"/>
      <w:sz w:val="18"/>
    </w:rPr>
  </w:style>
  <w:style w:type="character" w:styleId="afff8">
    <w:name w:val="FollowedHyperlink"/>
    <w:autoRedefine/>
    <w:qFormat/>
    <w:rPr>
      <w:color w:val="800080"/>
      <w:u w:val="single"/>
    </w:rPr>
  </w:style>
  <w:style w:type="character" w:styleId="afff9">
    <w:name w:val="Hyperlink"/>
    <w:autoRedefine/>
    <w:uiPriority w:val="99"/>
    <w:qFormat/>
    <w:rPr>
      <w:color w:val="0000FF"/>
      <w:spacing w:val="0"/>
      <w:w w:val="100"/>
      <w:szCs w:val="21"/>
      <w:u w:val="single"/>
      <w:lang w:val="en-US" w:eastAsia="zh-CN"/>
    </w:rPr>
  </w:style>
  <w:style w:type="character" w:styleId="HTML">
    <w:name w:val="HTML Code"/>
    <w:autoRedefine/>
    <w:qFormat/>
    <w:rPr>
      <w:rFonts w:ascii="Courier New" w:hAnsi="Courier New"/>
      <w:sz w:val="20"/>
      <w:szCs w:val="20"/>
    </w:rPr>
  </w:style>
  <w:style w:type="character" w:styleId="afffa">
    <w:name w:val="footnote reference"/>
    <w:autoRedefine/>
    <w:semiHidden/>
    <w:qFormat/>
    <w:rPr>
      <w:vertAlign w:val="superscript"/>
    </w:rPr>
  </w:style>
  <w:style w:type="character" w:customStyle="1" w:styleId="Char1">
    <w:name w:val="页脚 Char"/>
    <w:link w:val="afff1"/>
    <w:autoRedefine/>
    <w:uiPriority w:val="99"/>
    <w:qFormat/>
    <w:rPr>
      <w:kern w:val="2"/>
      <w:sz w:val="18"/>
      <w:szCs w:val="18"/>
    </w:rPr>
  </w:style>
  <w:style w:type="character" w:customStyle="1" w:styleId="Char2">
    <w:name w:val="页眉 Char"/>
    <w:link w:val="afff2"/>
    <w:autoRedefine/>
    <w:uiPriority w:val="99"/>
    <w:qFormat/>
    <w:rPr>
      <w:kern w:val="2"/>
      <w:sz w:val="18"/>
      <w:szCs w:val="18"/>
    </w:rPr>
  </w:style>
  <w:style w:type="character" w:customStyle="1" w:styleId="Char3">
    <w:name w:val="段 Char"/>
    <w:link w:val="afff4"/>
    <w:autoRedefine/>
    <w:qFormat/>
    <w:rPr>
      <w:rFonts w:ascii="宋体"/>
      <w:sz w:val="21"/>
      <w:lang w:val="en-US" w:eastAsia="zh-CN" w:bidi="ar-SA"/>
    </w:rPr>
  </w:style>
  <w:style w:type="paragraph" w:customStyle="1" w:styleId="aa">
    <w:name w:val="一级条标题"/>
    <w:next w:val="afff4"/>
    <w:autoRedefine/>
    <w:qFormat/>
    <w:pPr>
      <w:numPr>
        <w:ilvl w:val="1"/>
        <w:numId w:val="2"/>
      </w:numPr>
      <w:spacing w:beforeLines="50" w:before="156" w:afterLines="50" w:after="156"/>
      <w:outlineLvl w:val="2"/>
    </w:pPr>
    <w:rPr>
      <w:rFonts w:ascii="黑体" w:eastAsia="黑体"/>
      <w:sz w:val="21"/>
      <w:szCs w:val="21"/>
    </w:rPr>
  </w:style>
  <w:style w:type="paragraph" w:customStyle="1" w:styleId="afffb">
    <w:name w:val="标准书脚_奇数页"/>
    <w:autoRedefine/>
    <w:qFormat/>
    <w:pPr>
      <w:spacing w:before="120"/>
      <w:ind w:right="198"/>
      <w:jc w:val="right"/>
    </w:pPr>
    <w:rPr>
      <w:rFonts w:ascii="宋体"/>
      <w:sz w:val="18"/>
      <w:szCs w:val="18"/>
    </w:rPr>
  </w:style>
  <w:style w:type="paragraph" w:customStyle="1" w:styleId="afffc">
    <w:name w:val="标准书眉_奇数页"/>
    <w:next w:val="aff7"/>
    <w:autoRedefine/>
    <w:qFormat/>
    <w:pPr>
      <w:tabs>
        <w:tab w:val="center" w:pos="4154"/>
        <w:tab w:val="right" w:pos="8306"/>
      </w:tabs>
      <w:spacing w:after="220"/>
      <w:jc w:val="right"/>
    </w:pPr>
    <w:rPr>
      <w:rFonts w:ascii="黑体" w:eastAsia="黑体"/>
      <w:sz w:val="21"/>
      <w:szCs w:val="21"/>
    </w:rPr>
  </w:style>
  <w:style w:type="paragraph" w:customStyle="1" w:styleId="a9">
    <w:name w:val="章标题"/>
    <w:next w:val="afff4"/>
    <w:autoRedefine/>
    <w:qFormat/>
    <w:pPr>
      <w:numPr>
        <w:numId w:val="2"/>
      </w:numPr>
      <w:spacing w:beforeLines="100" w:before="312" w:afterLines="100" w:after="312"/>
      <w:jc w:val="both"/>
      <w:outlineLvl w:val="1"/>
    </w:pPr>
    <w:rPr>
      <w:rFonts w:ascii="黑体" w:eastAsia="黑体"/>
      <w:sz w:val="21"/>
    </w:rPr>
  </w:style>
  <w:style w:type="paragraph" w:customStyle="1" w:styleId="ab">
    <w:name w:val="二级条标题"/>
    <w:basedOn w:val="aa"/>
    <w:next w:val="afff4"/>
    <w:autoRedefine/>
    <w:qFormat/>
    <w:pPr>
      <w:numPr>
        <w:ilvl w:val="2"/>
      </w:numPr>
      <w:spacing w:before="50" w:after="50"/>
      <w:outlineLvl w:val="3"/>
    </w:pPr>
  </w:style>
  <w:style w:type="paragraph" w:customStyle="1" w:styleId="21">
    <w:name w:val="封面标准号2"/>
    <w:autoRedefine/>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1">
    <w:name w:val="列项——（一级）"/>
    <w:autoRedefine/>
    <w:qFormat/>
    <w:pPr>
      <w:widowControl w:val="0"/>
      <w:numPr>
        <w:numId w:val="3"/>
      </w:numPr>
      <w:jc w:val="both"/>
    </w:pPr>
    <w:rPr>
      <w:rFonts w:ascii="宋体"/>
      <w:sz w:val="21"/>
    </w:rPr>
  </w:style>
  <w:style w:type="paragraph" w:customStyle="1" w:styleId="af2">
    <w:name w:val="列项●（二级）"/>
    <w:autoRedefine/>
    <w:qFormat/>
    <w:pPr>
      <w:numPr>
        <w:ilvl w:val="1"/>
        <w:numId w:val="3"/>
      </w:numPr>
      <w:tabs>
        <w:tab w:val="left" w:pos="840"/>
      </w:tabs>
      <w:jc w:val="both"/>
    </w:pPr>
    <w:rPr>
      <w:rFonts w:ascii="宋体"/>
      <w:sz w:val="21"/>
    </w:rPr>
  </w:style>
  <w:style w:type="paragraph" w:customStyle="1" w:styleId="afffd">
    <w:name w:val="目次、标准名称标题"/>
    <w:basedOn w:val="aff7"/>
    <w:next w:val="afff4"/>
    <w:autoRedefin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c">
    <w:name w:val="三级条标题"/>
    <w:basedOn w:val="ab"/>
    <w:next w:val="afff4"/>
    <w:autoRedefine/>
    <w:qFormat/>
    <w:pPr>
      <w:numPr>
        <w:ilvl w:val="3"/>
      </w:numPr>
      <w:outlineLvl w:val="4"/>
    </w:pPr>
  </w:style>
  <w:style w:type="paragraph" w:customStyle="1" w:styleId="a6">
    <w:name w:val="示例"/>
    <w:next w:val="afffe"/>
    <w:autoRedefine/>
    <w:qFormat/>
    <w:pPr>
      <w:widowControl w:val="0"/>
      <w:numPr>
        <w:numId w:val="4"/>
      </w:numPr>
      <w:jc w:val="both"/>
    </w:pPr>
    <w:rPr>
      <w:rFonts w:ascii="宋体"/>
      <w:sz w:val="18"/>
      <w:szCs w:val="18"/>
    </w:rPr>
  </w:style>
  <w:style w:type="paragraph" w:customStyle="1" w:styleId="afffe">
    <w:name w:val="示例内容"/>
    <w:autoRedefine/>
    <w:qFormat/>
    <w:pPr>
      <w:ind w:firstLineChars="200" w:firstLine="200"/>
    </w:pPr>
    <w:rPr>
      <w:rFonts w:ascii="宋体"/>
      <w:sz w:val="18"/>
      <w:szCs w:val="18"/>
    </w:rPr>
  </w:style>
  <w:style w:type="paragraph" w:customStyle="1" w:styleId="af6">
    <w:name w:val="数字编号列项（二级）"/>
    <w:autoRedefine/>
    <w:qFormat/>
    <w:pPr>
      <w:numPr>
        <w:ilvl w:val="1"/>
        <w:numId w:val="5"/>
      </w:numPr>
      <w:jc w:val="both"/>
    </w:pPr>
    <w:rPr>
      <w:rFonts w:ascii="宋体"/>
      <w:sz w:val="21"/>
    </w:rPr>
  </w:style>
  <w:style w:type="paragraph" w:customStyle="1" w:styleId="ad">
    <w:name w:val="四级条标题"/>
    <w:basedOn w:val="ac"/>
    <w:next w:val="afff4"/>
    <w:autoRedefine/>
    <w:qFormat/>
    <w:pPr>
      <w:numPr>
        <w:ilvl w:val="4"/>
      </w:numPr>
      <w:outlineLvl w:val="5"/>
    </w:pPr>
  </w:style>
  <w:style w:type="paragraph" w:customStyle="1" w:styleId="ae">
    <w:name w:val="五级条标题"/>
    <w:basedOn w:val="ad"/>
    <w:next w:val="afff4"/>
    <w:autoRedefine/>
    <w:qFormat/>
    <w:pPr>
      <w:numPr>
        <w:ilvl w:val="5"/>
      </w:numPr>
      <w:outlineLvl w:val="6"/>
    </w:pPr>
  </w:style>
  <w:style w:type="paragraph" w:customStyle="1" w:styleId="aff6">
    <w:name w:val="注："/>
    <w:next w:val="afff4"/>
    <w:autoRedefine/>
    <w:qFormat/>
    <w:pPr>
      <w:widowControl w:val="0"/>
      <w:numPr>
        <w:numId w:val="6"/>
      </w:numPr>
      <w:autoSpaceDE w:val="0"/>
      <w:autoSpaceDN w:val="0"/>
      <w:jc w:val="both"/>
    </w:pPr>
    <w:rPr>
      <w:rFonts w:ascii="宋体"/>
      <w:sz w:val="18"/>
      <w:szCs w:val="18"/>
    </w:rPr>
  </w:style>
  <w:style w:type="paragraph" w:customStyle="1" w:styleId="a4">
    <w:name w:val="注×："/>
    <w:autoRedefine/>
    <w:qFormat/>
    <w:pPr>
      <w:widowControl w:val="0"/>
      <w:numPr>
        <w:numId w:val="7"/>
      </w:numPr>
      <w:autoSpaceDE w:val="0"/>
      <w:autoSpaceDN w:val="0"/>
      <w:jc w:val="both"/>
    </w:pPr>
    <w:rPr>
      <w:rFonts w:ascii="宋体"/>
      <w:sz w:val="18"/>
      <w:szCs w:val="18"/>
    </w:rPr>
  </w:style>
  <w:style w:type="paragraph" w:customStyle="1" w:styleId="af5">
    <w:name w:val="字母编号列项（一级）"/>
    <w:autoRedefine/>
    <w:qFormat/>
    <w:pPr>
      <w:numPr>
        <w:numId w:val="5"/>
      </w:numPr>
      <w:jc w:val="both"/>
    </w:pPr>
    <w:rPr>
      <w:rFonts w:ascii="宋体"/>
      <w:sz w:val="21"/>
    </w:rPr>
  </w:style>
  <w:style w:type="paragraph" w:customStyle="1" w:styleId="af3">
    <w:name w:val="列项◆（三级）"/>
    <w:basedOn w:val="aff7"/>
    <w:autoRedefine/>
    <w:qFormat/>
    <w:pPr>
      <w:numPr>
        <w:ilvl w:val="2"/>
        <w:numId w:val="3"/>
      </w:numPr>
    </w:pPr>
    <w:rPr>
      <w:rFonts w:ascii="宋体"/>
      <w:szCs w:val="21"/>
    </w:rPr>
  </w:style>
  <w:style w:type="paragraph" w:customStyle="1" w:styleId="af7">
    <w:name w:val="编号列项（三级）"/>
    <w:autoRedefine/>
    <w:qFormat/>
    <w:pPr>
      <w:numPr>
        <w:ilvl w:val="2"/>
        <w:numId w:val="5"/>
      </w:numPr>
    </w:pPr>
    <w:rPr>
      <w:rFonts w:ascii="宋体"/>
      <w:sz w:val="21"/>
    </w:rPr>
  </w:style>
  <w:style w:type="paragraph" w:customStyle="1" w:styleId="af8">
    <w:name w:val="示例×："/>
    <w:basedOn w:val="a9"/>
    <w:autoRedefine/>
    <w:qFormat/>
    <w:pPr>
      <w:numPr>
        <w:numId w:val="8"/>
      </w:numPr>
      <w:spacing w:beforeLines="0" w:before="0" w:afterLines="0" w:after="0"/>
      <w:outlineLvl w:val="9"/>
    </w:pPr>
    <w:rPr>
      <w:rFonts w:ascii="宋体" w:eastAsia="宋体"/>
      <w:sz w:val="18"/>
      <w:szCs w:val="18"/>
    </w:rPr>
  </w:style>
  <w:style w:type="paragraph" w:customStyle="1" w:styleId="affff">
    <w:name w:val="二级无"/>
    <w:basedOn w:val="ab"/>
    <w:autoRedefine/>
    <w:qFormat/>
    <w:pPr>
      <w:spacing w:beforeLines="0" w:before="0" w:afterLines="0" w:after="0"/>
    </w:pPr>
    <w:rPr>
      <w:rFonts w:ascii="宋体" w:eastAsia="宋体"/>
    </w:rPr>
  </w:style>
  <w:style w:type="paragraph" w:customStyle="1" w:styleId="affff0">
    <w:name w:val="注：（正文）"/>
    <w:basedOn w:val="aff6"/>
    <w:next w:val="afff4"/>
    <w:autoRedefine/>
    <w:qFormat/>
  </w:style>
  <w:style w:type="paragraph" w:customStyle="1" w:styleId="a8">
    <w:name w:val="注×：（正文）"/>
    <w:autoRedefine/>
    <w:qFormat/>
    <w:pPr>
      <w:numPr>
        <w:numId w:val="9"/>
      </w:numPr>
      <w:jc w:val="both"/>
    </w:pPr>
    <w:rPr>
      <w:rFonts w:ascii="宋体"/>
      <w:sz w:val="18"/>
      <w:szCs w:val="18"/>
    </w:rPr>
  </w:style>
  <w:style w:type="paragraph" w:customStyle="1" w:styleId="affff1">
    <w:name w:val="标准标志"/>
    <w:next w:val="aff7"/>
    <w:autoRedefine/>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2">
    <w:name w:val="标准称谓"/>
    <w:next w:val="aff7"/>
    <w:autoRedefine/>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3">
    <w:name w:val="标准书脚_偶数页"/>
    <w:autoRedefine/>
    <w:qFormat/>
    <w:pPr>
      <w:spacing w:before="120"/>
      <w:ind w:left="221"/>
    </w:pPr>
    <w:rPr>
      <w:rFonts w:ascii="宋体"/>
      <w:sz w:val="18"/>
      <w:szCs w:val="18"/>
    </w:rPr>
  </w:style>
  <w:style w:type="paragraph" w:customStyle="1" w:styleId="affff4">
    <w:name w:val="标准书眉_偶数页"/>
    <w:basedOn w:val="afffc"/>
    <w:next w:val="aff7"/>
    <w:autoRedefine/>
    <w:qFormat/>
    <w:pPr>
      <w:jc w:val="left"/>
    </w:pPr>
  </w:style>
  <w:style w:type="paragraph" w:customStyle="1" w:styleId="affff5">
    <w:name w:val="标准书眉一"/>
    <w:autoRedefine/>
    <w:qFormat/>
    <w:pPr>
      <w:jc w:val="both"/>
    </w:pPr>
  </w:style>
  <w:style w:type="paragraph" w:customStyle="1" w:styleId="affff6">
    <w:name w:val="参考文献"/>
    <w:basedOn w:val="aff7"/>
    <w:next w:val="afff4"/>
    <w:autoRedefin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7"/>
    <w:next w:val="afff4"/>
    <w:autoRedefin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autoRedefine/>
    <w:qFormat/>
    <w:rPr>
      <w:rFonts w:ascii="黑体" w:eastAsia="黑体"/>
      <w:spacing w:val="85"/>
      <w:w w:val="100"/>
      <w:position w:val="3"/>
      <w:sz w:val="28"/>
      <w:szCs w:val="28"/>
    </w:rPr>
  </w:style>
  <w:style w:type="paragraph" w:customStyle="1" w:styleId="affff9">
    <w:name w:val="发布部门"/>
    <w:next w:val="afff4"/>
    <w:autoRedefin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a">
    <w:name w:val="发布日期"/>
    <w:autoRedefine/>
    <w:qFormat/>
    <w:pPr>
      <w:framePr w:w="3997" w:h="471" w:hRule="exact" w:vSpace="181" w:wrap="around" w:hAnchor="page" w:x="7089" w:y="14097" w:anchorLock="1"/>
    </w:pPr>
    <w:rPr>
      <w:rFonts w:eastAsia="黑体"/>
      <w:sz w:val="28"/>
    </w:rPr>
  </w:style>
  <w:style w:type="paragraph" w:customStyle="1" w:styleId="affffb">
    <w:name w:val="封面标准代替信息"/>
    <w:autoRedefine/>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autoRedefine/>
    <w:qFormat/>
    <w:pPr>
      <w:widowControl w:val="0"/>
      <w:kinsoku w:val="0"/>
      <w:overflowPunct w:val="0"/>
      <w:autoSpaceDE w:val="0"/>
      <w:autoSpaceDN w:val="0"/>
      <w:spacing w:before="308"/>
      <w:jc w:val="right"/>
      <w:textAlignment w:val="center"/>
    </w:pPr>
    <w:rPr>
      <w:sz w:val="28"/>
    </w:rPr>
  </w:style>
  <w:style w:type="paragraph" w:customStyle="1" w:styleId="affffc">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d">
    <w:name w:val="封面标准英文名称"/>
    <w:basedOn w:val="affffc"/>
    <w:autoRedefine/>
    <w:qFormat/>
    <w:pPr>
      <w:framePr w:wrap="around"/>
      <w:spacing w:before="370" w:line="400" w:lineRule="exact"/>
    </w:pPr>
    <w:rPr>
      <w:rFonts w:ascii="Times New Roman"/>
      <w:sz w:val="28"/>
      <w:szCs w:val="28"/>
    </w:rPr>
  </w:style>
  <w:style w:type="paragraph" w:customStyle="1" w:styleId="affffe">
    <w:name w:val="封面一致性程度标识"/>
    <w:basedOn w:val="affffd"/>
    <w:autoRedefine/>
    <w:qFormat/>
    <w:pPr>
      <w:framePr w:wrap="around"/>
      <w:spacing w:before="440"/>
    </w:pPr>
    <w:rPr>
      <w:rFonts w:ascii="宋体" w:eastAsia="宋体"/>
    </w:rPr>
  </w:style>
  <w:style w:type="paragraph" w:customStyle="1" w:styleId="afffff">
    <w:name w:val="封面标准文稿类别"/>
    <w:basedOn w:val="affffe"/>
    <w:autoRedefine/>
    <w:qFormat/>
    <w:pPr>
      <w:framePr w:wrap="around"/>
      <w:spacing w:after="160" w:line="240" w:lineRule="auto"/>
    </w:pPr>
    <w:rPr>
      <w:sz w:val="24"/>
    </w:rPr>
  </w:style>
  <w:style w:type="paragraph" w:customStyle="1" w:styleId="afffff0">
    <w:name w:val="封面标准文稿编辑信息"/>
    <w:basedOn w:val="afffff"/>
    <w:autoRedefine/>
    <w:qFormat/>
    <w:pPr>
      <w:framePr w:wrap="around"/>
      <w:spacing w:before="180" w:line="180" w:lineRule="exact"/>
    </w:pPr>
    <w:rPr>
      <w:sz w:val="21"/>
    </w:rPr>
  </w:style>
  <w:style w:type="paragraph" w:customStyle="1" w:styleId="afffff1">
    <w:name w:val="封面正文"/>
    <w:autoRedefine/>
    <w:qFormat/>
    <w:pPr>
      <w:jc w:val="both"/>
    </w:pPr>
  </w:style>
  <w:style w:type="paragraph" w:customStyle="1" w:styleId="afd">
    <w:name w:val="附录标识"/>
    <w:basedOn w:val="aff7"/>
    <w:next w:val="afff4"/>
    <w:autoRedefine/>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2">
    <w:name w:val="附录标题"/>
    <w:basedOn w:val="afff4"/>
    <w:next w:val="afff4"/>
    <w:autoRedefine/>
    <w:qFormat/>
    <w:pPr>
      <w:ind w:firstLineChars="0" w:firstLine="0"/>
      <w:jc w:val="center"/>
    </w:pPr>
    <w:rPr>
      <w:rFonts w:ascii="黑体" w:eastAsia="黑体"/>
    </w:rPr>
  </w:style>
  <w:style w:type="paragraph" w:customStyle="1" w:styleId="afa">
    <w:name w:val="附录表标号"/>
    <w:basedOn w:val="aff7"/>
    <w:next w:val="afff4"/>
    <w:autoRedefine/>
    <w:qFormat/>
    <w:pPr>
      <w:numPr>
        <w:numId w:val="11"/>
      </w:numPr>
      <w:tabs>
        <w:tab w:val="clear" w:pos="0"/>
      </w:tabs>
      <w:spacing w:line="14" w:lineRule="exact"/>
      <w:ind w:left="811" w:hanging="448"/>
      <w:jc w:val="center"/>
      <w:outlineLvl w:val="0"/>
    </w:pPr>
    <w:rPr>
      <w:color w:val="FFFFFF"/>
    </w:rPr>
  </w:style>
  <w:style w:type="paragraph" w:customStyle="1" w:styleId="afb">
    <w:name w:val="附录表标题"/>
    <w:basedOn w:val="aff7"/>
    <w:next w:val="afff4"/>
    <w:autoRedefine/>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f0">
    <w:name w:val="附录二级条标题"/>
    <w:basedOn w:val="aff7"/>
    <w:next w:val="afff4"/>
    <w:autoRedefine/>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f0"/>
    <w:autoRedefine/>
    <w:qFormat/>
    <w:pPr>
      <w:tabs>
        <w:tab w:val="clear" w:pos="360"/>
      </w:tabs>
      <w:spacing w:beforeLines="0" w:before="0" w:afterLines="0" w:after="0"/>
    </w:pPr>
    <w:rPr>
      <w:rFonts w:ascii="宋体" w:eastAsia="宋体"/>
      <w:szCs w:val="21"/>
    </w:rPr>
  </w:style>
  <w:style w:type="paragraph" w:customStyle="1" w:styleId="afffff4">
    <w:name w:val="附录公式"/>
    <w:basedOn w:val="afff4"/>
    <w:next w:val="afff4"/>
    <w:link w:val="Char4"/>
    <w:autoRedefine/>
    <w:qFormat/>
  </w:style>
  <w:style w:type="character" w:customStyle="1" w:styleId="Char4">
    <w:name w:val="附录公式 Char"/>
    <w:link w:val="afffff4"/>
    <w:autoRedefine/>
    <w:qFormat/>
    <w:rPr>
      <w:lang w:val="en-US" w:eastAsia="zh-CN" w:bidi="ar-SA"/>
    </w:rPr>
  </w:style>
  <w:style w:type="paragraph" w:customStyle="1" w:styleId="afffff5">
    <w:name w:val="附录公式编号制表符"/>
    <w:basedOn w:val="aff7"/>
    <w:next w:val="afff4"/>
    <w:autoRedefine/>
    <w:qFormat/>
    <w:pPr>
      <w:widowControl/>
      <w:tabs>
        <w:tab w:val="center" w:pos="4201"/>
        <w:tab w:val="right" w:leader="dot" w:pos="9298"/>
      </w:tabs>
      <w:autoSpaceDE w:val="0"/>
      <w:autoSpaceDN w:val="0"/>
    </w:pPr>
    <w:rPr>
      <w:rFonts w:ascii="宋体"/>
      <w:kern w:val="0"/>
      <w:szCs w:val="20"/>
    </w:rPr>
  </w:style>
  <w:style w:type="paragraph" w:customStyle="1" w:styleId="aff1">
    <w:name w:val="附录三级条标题"/>
    <w:basedOn w:val="aff0"/>
    <w:next w:val="afff4"/>
    <w:autoRedefine/>
    <w:qFormat/>
    <w:pPr>
      <w:numPr>
        <w:ilvl w:val="4"/>
      </w:numPr>
      <w:outlineLvl w:val="4"/>
    </w:pPr>
  </w:style>
  <w:style w:type="paragraph" w:customStyle="1" w:styleId="afffff6">
    <w:name w:val="附录三级无"/>
    <w:basedOn w:val="aff1"/>
    <w:autoRedefine/>
    <w:qFormat/>
    <w:pPr>
      <w:tabs>
        <w:tab w:val="clear" w:pos="360"/>
      </w:tabs>
      <w:spacing w:beforeLines="0" w:before="0" w:afterLines="0" w:after="0"/>
    </w:pPr>
    <w:rPr>
      <w:rFonts w:ascii="宋体" w:eastAsia="宋体"/>
      <w:szCs w:val="21"/>
    </w:rPr>
  </w:style>
  <w:style w:type="paragraph" w:customStyle="1" w:styleId="aff5">
    <w:name w:val="附录数字编号列项（二级）"/>
    <w:autoRedefine/>
    <w:qFormat/>
    <w:pPr>
      <w:numPr>
        <w:ilvl w:val="1"/>
        <w:numId w:val="12"/>
      </w:numPr>
    </w:pPr>
    <w:rPr>
      <w:rFonts w:ascii="宋体"/>
      <w:sz w:val="21"/>
    </w:rPr>
  </w:style>
  <w:style w:type="paragraph" w:customStyle="1" w:styleId="aff2">
    <w:name w:val="附录四级条标题"/>
    <w:basedOn w:val="aff1"/>
    <w:next w:val="afff4"/>
    <w:autoRedefine/>
    <w:qFormat/>
    <w:pPr>
      <w:numPr>
        <w:ilvl w:val="5"/>
      </w:numPr>
      <w:outlineLvl w:val="5"/>
    </w:pPr>
  </w:style>
  <w:style w:type="paragraph" w:customStyle="1" w:styleId="afffff7">
    <w:name w:val="附录四级无"/>
    <w:basedOn w:val="aff2"/>
    <w:autoRedefine/>
    <w:qFormat/>
    <w:pPr>
      <w:tabs>
        <w:tab w:val="clear" w:pos="360"/>
      </w:tabs>
      <w:spacing w:beforeLines="0" w:before="0" w:afterLines="0" w:after="0"/>
    </w:pPr>
    <w:rPr>
      <w:rFonts w:ascii="宋体" w:eastAsia="宋体"/>
      <w:szCs w:val="21"/>
    </w:rPr>
  </w:style>
  <w:style w:type="paragraph" w:customStyle="1" w:styleId="af">
    <w:name w:val="附录图标号"/>
    <w:basedOn w:val="aff7"/>
    <w:autoRedefine/>
    <w:qFormat/>
    <w:pPr>
      <w:keepNext/>
      <w:pageBreakBefore/>
      <w:widowControl/>
      <w:numPr>
        <w:numId w:val="13"/>
      </w:numPr>
      <w:spacing w:line="14" w:lineRule="exact"/>
      <w:ind w:left="0" w:firstLine="363"/>
      <w:jc w:val="center"/>
      <w:outlineLvl w:val="0"/>
    </w:pPr>
    <w:rPr>
      <w:color w:val="FFFFFF"/>
    </w:rPr>
  </w:style>
  <w:style w:type="paragraph" w:customStyle="1" w:styleId="af0">
    <w:name w:val="附录图标题"/>
    <w:basedOn w:val="aff7"/>
    <w:next w:val="afff4"/>
    <w:autoRedefine/>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f3">
    <w:name w:val="附录五级条标题"/>
    <w:basedOn w:val="aff2"/>
    <w:next w:val="afff4"/>
    <w:autoRedefine/>
    <w:qFormat/>
    <w:pPr>
      <w:numPr>
        <w:ilvl w:val="6"/>
      </w:numPr>
      <w:outlineLvl w:val="6"/>
    </w:pPr>
  </w:style>
  <w:style w:type="paragraph" w:customStyle="1" w:styleId="afffff8">
    <w:name w:val="附录五级无"/>
    <w:basedOn w:val="aff3"/>
    <w:autoRedefine/>
    <w:qFormat/>
    <w:pPr>
      <w:tabs>
        <w:tab w:val="clear" w:pos="360"/>
      </w:tabs>
      <w:spacing w:beforeLines="0" w:before="0" w:afterLines="0" w:after="0"/>
    </w:pPr>
    <w:rPr>
      <w:rFonts w:ascii="宋体" w:eastAsia="宋体"/>
      <w:szCs w:val="21"/>
    </w:rPr>
  </w:style>
  <w:style w:type="paragraph" w:customStyle="1" w:styleId="afe">
    <w:name w:val="附录章标题"/>
    <w:next w:val="afff4"/>
    <w:autoRedefine/>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
    <w:name w:val="附录一级条标题"/>
    <w:basedOn w:val="afe"/>
    <w:next w:val="afff4"/>
    <w:autoRedefine/>
    <w:qFormat/>
    <w:pPr>
      <w:numPr>
        <w:ilvl w:val="2"/>
      </w:numPr>
      <w:autoSpaceDN w:val="0"/>
      <w:spacing w:beforeLines="50" w:before="50" w:afterLines="50" w:after="50"/>
      <w:outlineLvl w:val="2"/>
    </w:pPr>
  </w:style>
  <w:style w:type="paragraph" w:customStyle="1" w:styleId="afffff9">
    <w:name w:val="附录一级无"/>
    <w:basedOn w:val="aff"/>
    <w:autoRedefine/>
    <w:qFormat/>
    <w:pPr>
      <w:tabs>
        <w:tab w:val="clear" w:pos="360"/>
      </w:tabs>
      <w:spacing w:beforeLines="0" w:before="0" w:afterLines="0" w:after="0"/>
    </w:pPr>
    <w:rPr>
      <w:rFonts w:ascii="宋体" w:eastAsia="宋体"/>
      <w:szCs w:val="21"/>
    </w:rPr>
  </w:style>
  <w:style w:type="paragraph" w:customStyle="1" w:styleId="aff4">
    <w:name w:val="附录字母编号列项（一级）"/>
    <w:autoRedefine/>
    <w:qFormat/>
    <w:pPr>
      <w:numPr>
        <w:numId w:val="12"/>
      </w:numPr>
    </w:pPr>
    <w:rPr>
      <w:rFonts w:ascii="宋体"/>
      <w:sz w:val="21"/>
    </w:rPr>
  </w:style>
  <w:style w:type="paragraph" w:customStyle="1" w:styleId="afffffa">
    <w:name w:val="列项说明"/>
    <w:basedOn w:val="aff7"/>
    <w:autoRedefin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b">
    <w:name w:val="列项说明数字编号"/>
    <w:autoRedefine/>
    <w:qFormat/>
    <w:pPr>
      <w:ind w:leftChars="400" w:left="600" w:hangingChars="200" w:hanging="200"/>
    </w:pPr>
    <w:rPr>
      <w:rFonts w:ascii="宋体"/>
      <w:sz w:val="21"/>
    </w:rPr>
  </w:style>
  <w:style w:type="paragraph" w:customStyle="1" w:styleId="afffffc">
    <w:name w:val="目次、索引正文"/>
    <w:autoRedefine/>
    <w:qFormat/>
    <w:pPr>
      <w:spacing w:line="320" w:lineRule="exact"/>
      <w:jc w:val="both"/>
    </w:pPr>
    <w:rPr>
      <w:rFonts w:ascii="宋体"/>
      <w:sz w:val="21"/>
    </w:rPr>
  </w:style>
  <w:style w:type="paragraph" w:customStyle="1" w:styleId="afffffd">
    <w:name w:val="其他标准标志"/>
    <w:basedOn w:val="affff1"/>
    <w:autoRedefine/>
    <w:qFormat/>
    <w:pPr>
      <w:framePr w:w="6101" w:wrap="around" w:vAnchor="page" w:hAnchor="page" w:x="4673" w:y="942"/>
    </w:pPr>
    <w:rPr>
      <w:w w:val="130"/>
    </w:rPr>
  </w:style>
  <w:style w:type="paragraph" w:customStyle="1" w:styleId="afffffe">
    <w:name w:val="其他标准称谓"/>
    <w:next w:val="aff7"/>
    <w:autoRedefine/>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
    <w:name w:val="其他发布部门"/>
    <w:basedOn w:val="affff9"/>
    <w:autoRedefine/>
    <w:qFormat/>
    <w:pPr>
      <w:framePr w:wrap="around" w:y="15310"/>
      <w:spacing w:line="0" w:lineRule="atLeast"/>
    </w:pPr>
    <w:rPr>
      <w:rFonts w:ascii="黑体" w:eastAsia="黑体"/>
      <w:b w:val="0"/>
    </w:rPr>
  </w:style>
  <w:style w:type="paragraph" w:customStyle="1" w:styleId="affffff0">
    <w:name w:val="前言、引言标题"/>
    <w:next w:val="afff4"/>
    <w:autoRedefine/>
    <w:qFormat/>
    <w:pPr>
      <w:keepNext/>
      <w:pageBreakBefore/>
      <w:shd w:val="clear" w:color="FFFFFF" w:fill="FFFFFF"/>
      <w:spacing w:before="640" w:after="560"/>
      <w:jc w:val="center"/>
      <w:outlineLvl w:val="0"/>
    </w:pPr>
    <w:rPr>
      <w:rFonts w:ascii="黑体" w:eastAsia="黑体"/>
      <w:sz w:val="32"/>
    </w:rPr>
  </w:style>
  <w:style w:type="paragraph" w:customStyle="1" w:styleId="affffff1">
    <w:name w:val="三级无"/>
    <w:basedOn w:val="ac"/>
    <w:autoRedefine/>
    <w:qFormat/>
    <w:pPr>
      <w:spacing w:beforeLines="0" w:before="0" w:afterLines="0" w:after="0"/>
    </w:pPr>
    <w:rPr>
      <w:rFonts w:ascii="宋体" w:eastAsia="宋体"/>
    </w:rPr>
  </w:style>
  <w:style w:type="paragraph" w:customStyle="1" w:styleId="affffff2">
    <w:name w:val="实施日期"/>
    <w:basedOn w:val="affffa"/>
    <w:autoRedefine/>
    <w:qFormat/>
    <w:pPr>
      <w:framePr w:wrap="around" w:vAnchor="page" w:hAnchor="text"/>
      <w:jc w:val="right"/>
    </w:pPr>
  </w:style>
  <w:style w:type="paragraph" w:customStyle="1" w:styleId="affffff3">
    <w:name w:val="示例后文字"/>
    <w:basedOn w:val="afff4"/>
    <w:next w:val="afff4"/>
    <w:autoRedefine/>
    <w:qFormat/>
    <w:pPr>
      <w:ind w:firstLine="360"/>
    </w:pPr>
    <w:rPr>
      <w:sz w:val="18"/>
    </w:rPr>
  </w:style>
  <w:style w:type="paragraph" w:customStyle="1" w:styleId="a5">
    <w:name w:val="首示例"/>
    <w:next w:val="afff4"/>
    <w:link w:val="Char5"/>
    <w:autoRedefine/>
    <w:qFormat/>
    <w:pPr>
      <w:numPr>
        <w:numId w:val="14"/>
      </w:numPr>
      <w:tabs>
        <w:tab w:val="left" w:pos="360"/>
      </w:tabs>
      <w:ind w:firstLine="0"/>
    </w:pPr>
    <w:rPr>
      <w:rFonts w:ascii="宋体" w:hAnsi="宋体"/>
      <w:kern w:val="2"/>
      <w:sz w:val="18"/>
      <w:szCs w:val="18"/>
    </w:rPr>
  </w:style>
  <w:style w:type="character" w:customStyle="1" w:styleId="Char5">
    <w:name w:val="首示例 Char"/>
    <w:link w:val="a5"/>
    <w:autoRedefine/>
    <w:qFormat/>
    <w:rPr>
      <w:rFonts w:ascii="宋体" w:hAnsi="宋体"/>
      <w:kern w:val="2"/>
      <w:sz w:val="18"/>
      <w:szCs w:val="18"/>
      <w:lang w:val="en-US" w:eastAsia="zh-CN" w:bidi="ar-SA"/>
    </w:rPr>
  </w:style>
  <w:style w:type="paragraph" w:customStyle="1" w:styleId="affffff4">
    <w:name w:val="四级无"/>
    <w:basedOn w:val="ad"/>
    <w:autoRedefine/>
    <w:qFormat/>
    <w:pPr>
      <w:spacing w:beforeLines="0" w:before="0" w:afterLines="0" w:after="0"/>
    </w:pPr>
    <w:rPr>
      <w:rFonts w:ascii="宋体" w:eastAsia="宋体"/>
    </w:rPr>
  </w:style>
  <w:style w:type="paragraph" w:customStyle="1" w:styleId="affffff5">
    <w:name w:val="条文脚注"/>
    <w:basedOn w:val="af4"/>
    <w:autoRedefine/>
    <w:qFormat/>
    <w:pPr>
      <w:numPr>
        <w:numId w:val="0"/>
      </w:numPr>
      <w:jc w:val="both"/>
    </w:pPr>
  </w:style>
  <w:style w:type="paragraph" w:customStyle="1" w:styleId="affffff6">
    <w:name w:val="图标脚注说明"/>
    <w:basedOn w:val="afff4"/>
    <w:autoRedefine/>
    <w:qFormat/>
    <w:pPr>
      <w:ind w:left="840" w:firstLineChars="0" w:hanging="420"/>
    </w:pPr>
    <w:rPr>
      <w:sz w:val="18"/>
      <w:szCs w:val="18"/>
    </w:rPr>
  </w:style>
  <w:style w:type="paragraph" w:customStyle="1" w:styleId="a7">
    <w:name w:val="图表脚注说明"/>
    <w:basedOn w:val="aff7"/>
    <w:autoRedefine/>
    <w:qFormat/>
    <w:pPr>
      <w:numPr>
        <w:numId w:val="15"/>
      </w:numPr>
    </w:pPr>
    <w:rPr>
      <w:rFonts w:ascii="宋体"/>
      <w:sz w:val="18"/>
      <w:szCs w:val="18"/>
    </w:rPr>
  </w:style>
  <w:style w:type="paragraph" w:customStyle="1" w:styleId="affffff7">
    <w:name w:val="图的脚注"/>
    <w:next w:val="afff4"/>
    <w:autoRedefine/>
    <w:qFormat/>
    <w:pPr>
      <w:widowControl w:val="0"/>
      <w:ind w:leftChars="200" w:left="840" w:hangingChars="200" w:hanging="420"/>
      <w:jc w:val="both"/>
    </w:pPr>
    <w:rPr>
      <w:rFonts w:ascii="宋体"/>
      <w:sz w:val="18"/>
    </w:rPr>
  </w:style>
  <w:style w:type="paragraph" w:customStyle="1" w:styleId="affffff8">
    <w:name w:val="文献分类号"/>
    <w:autoRedefine/>
    <w:qFormat/>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e"/>
    <w:autoRedefine/>
    <w:qFormat/>
    <w:pPr>
      <w:spacing w:beforeLines="0" w:before="0" w:afterLines="0" w:after="0"/>
    </w:pPr>
    <w:rPr>
      <w:rFonts w:ascii="宋体" w:eastAsia="宋体"/>
    </w:rPr>
  </w:style>
  <w:style w:type="paragraph" w:customStyle="1" w:styleId="affffffa">
    <w:name w:val="一级无"/>
    <w:basedOn w:val="aa"/>
    <w:autoRedefine/>
    <w:qFormat/>
    <w:pPr>
      <w:spacing w:beforeLines="0" w:before="0" w:afterLines="0" w:after="0"/>
    </w:pPr>
    <w:rPr>
      <w:rFonts w:ascii="宋体" w:eastAsia="宋体"/>
    </w:rPr>
  </w:style>
  <w:style w:type="paragraph" w:customStyle="1" w:styleId="afc">
    <w:name w:val="正文表标题"/>
    <w:next w:val="afff4"/>
    <w:autoRedefine/>
    <w:qFormat/>
    <w:pPr>
      <w:numPr>
        <w:numId w:val="16"/>
      </w:numPr>
      <w:tabs>
        <w:tab w:val="left" w:pos="360"/>
      </w:tabs>
      <w:spacing w:beforeLines="50" w:before="156" w:afterLines="50" w:after="156"/>
      <w:jc w:val="center"/>
    </w:pPr>
    <w:rPr>
      <w:rFonts w:ascii="黑体" w:eastAsia="黑体"/>
      <w:sz w:val="21"/>
    </w:rPr>
  </w:style>
  <w:style w:type="paragraph" w:customStyle="1" w:styleId="affffffb">
    <w:name w:val="正文公式编号制表符"/>
    <w:basedOn w:val="afff4"/>
    <w:next w:val="afff4"/>
    <w:autoRedefine/>
    <w:qFormat/>
    <w:pPr>
      <w:ind w:firstLineChars="0" w:firstLine="0"/>
    </w:pPr>
  </w:style>
  <w:style w:type="paragraph" w:customStyle="1" w:styleId="af9">
    <w:name w:val="正文图标题"/>
    <w:next w:val="afff4"/>
    <w:autoRedefine/>
    <w:qFormat/>
    <w:pPr>
      <w:numPr>
        <w:numId w:val="17"/>
      </w:numPr>
      <w:tabs>
        <w:tab w:val="left" w:pos="360"/>
      </w:tabs>
      <w:spacing w:beforeLines="50" w:before="156" w:afterLines="50" w:after="156"/>
      <w:jc w:val="center"/>
    </w:pPr>
    <w:rPr>
      <w:rFonts w:ascii="黑体" w:eastAsia="黑体"/>
      <w:sz w:val="21"/>
    </w:rPr>
  </w:style>
  <w:style w:type="paragraph" w:customStyle="1" w:styleId="affffffc">
    <w:name w:val="终结线"/>
    <w:basedOn w:val="aff7"/>
    <w:autoRedefine/>
    <w:qFormat/>
    <w:pPr>
      <w:framePr w:hSpace="181" w:vSpace="181" w:wrap="around" w:vAnchor="text" w:hAnchor="margin" w:xAlign="center" w:y="285"/>
    </w:pPr>
  </w:style>
  <w:style w:type="paragraph" w:customStyle="1" w:styleId="affffffd">
    <w:name w:val="其他发布日期"/>
    <w:basedOn w:val="affffa"/>
    <w:autoRedefine/>
    <w:qFormat/>
    <w:pPr>
      <w:framePr w:wrap="around" w:vAnchor="page" w:hAnchor="text" w:x="1419"/>
    </w:pPr>
  </w:style>
  <w:style w:type="paragraph" w:customStyle="1" w:styleId="affffffe">
    <w:name w:val="其他实施日期"/>
    <w:basedOn w:val="affffff2"/>
    <w:autoRedefine/>
    <w:qFormat/>
    <w:pPr>
      <w:framePr w:wrap="around"/>
    </w:pPr>
  </w:style>
  <w:style w:type="paragraph" w:customStyle="1" w:styleId="22">
    <w:name w:val="封面标准名称2"/>
    <w:basedOn w:val="affffc"/>
    <w:autoRedefine/>
    <w:qFormat/>
    <w:pPr>
      <w:framePr w:wrap="around" w:y="4469"/>
      <w:spacing w:beforeLines="630" w:before="630"/>
    </w:pPr>
  </w:style>
  <w:style w:type="paragraph" w:customStyle="1" w:styleId="23">
    <w:name w:val="封面标准英文名称2"/>
    <w:basedOn w:val="affffd"/>
    <w:autoRedefine/>
    <w:qFormat/>
    <w:pPr>
      <w:framePr w:wrap="around" w:y="4469"/>
    </w:pPr>
  </w:style>
  <w:style w:type="paragraph" w:customStyle="1" w:styleId="24">
    <w:name w:val="封面一致性程度标识2"/>
    <w:basedOn w:val="affffe"/>
    <w:autoRedefine/>
    <w:qFormat/>
    <w:pPr>
      <w:framePr w:wrap="around" w:y="4469"/>
    </w:pPr>
  </w:style>
  <w:style w:type="paragraph" w:customStyle="1" w:styleId="25">
    <w:name w:val="封面标准文稿类别2"/>
    <w:basedOn w:val="afffff"/>
    <w:autoRedefine/>
    <w:qFormat/>
    <w:pPr>
      <w:framePr w:wrap="around" w:y="4469"/>
    </w:pPr>
  </w:style>
  <w:style w:type="paragraph" w:customStyle="1" w:styleId="26">
    <w:name w:val="封面标准文稿编辑信息2"/>
    <w:basedOn w:val="afffff0"/>
    <w:autoRedefine/>
    <w:qFormat/>
    <w:pPr>
      <w:framePr w:wrap="around" w:y="4469"/>
    </w:pPr>
  </w:style>
  <w:style w:type="paragraph" w:customStyle="1" w:styleId="afffffff">
    <w:name w:val="标准文件_段"/>
    <w:link w:val="Char6"/>
    <w:autoRedefine/>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7"/>
    <w:autoRedefine/>
    <w:qFormat/>
    <w:pPr>
      <w:numPr>
        <w:ilvl w:val="3"/>
        <w:numId w:val="18"/>
      </w:numPr>
      <w:spacing w:line="310" w:lineRule="exact"/>
    </w:pPr>
  </w:style>
  <w:style w:type="paragraph" w:customStyle="1" w:styleId="a1">
    <w:name w:val="三级无标题条"/>
    <w:basedOn w:val="aff7"/>
    <w:autoRedefine/>
    <w:qFormat/>
    <w:pPr>
      <w:numPr>
        <w:ilvl w:val="4"/>
        <w:numId w:val="18"/>
      </w:numPr>
      <w:spacing w:line="310" w:lineRule="exact"/>
    </w:pPr>
  </w:style>
  <w:style w:type="paragraph" w:customStyle="1" w:styleId="a2">
    <w:name w:val="四级无标题条"/>
    <w:basedOn w:val="aff7"/>
    <w:autoRedefine/>
    <w:qFormat/>
    <w:pPr>
      <w:numPr>
        <w:ilvl w:val="5"/>
        <w:numId w:val="18"/>
      </w:numPr>
      <w:spacing w:line="310" w:lineRule="exact"/>
    </w:pPr>
  </w:style>
  <w:style w:type="paragraph" w:customStyle="1" w:styleId="a3">
    <w:name w:val="五级无标题条"/>
    <w:basedOn w:val="aff7"/>
    <w:autoRedefine/>
    <w:qFormat/>
    <w:pPr>
      <w:numPr>
        <w:ilvl w:val="6"/>
        <w:numId w:val="18"/>
      </w:numPr>
      <w:spacing w:line="310" w:lineRule="exact"/>
    </w:pPr>
  </w:style>
  <w:style w:type="paragraph" w:customStyle="1" w:styleId="a">
    <w:name w:val="一级无标题条"/>
    <w:basedOn w:val="aff7"/>
    <w:autoRedefine/>
    <w:qFormat/>
    <w:pPr>
      <w:numPr>
        <w:ilvl w:val="2"/>
        <w:numId w:val="18"/>
      </w:numPr>
      <w:spacing w:line="310" w:lineRule="exact"/>
    </w:pPr>
  </w:style>
  <w:style w:type="paragraph" w:customStyle="1" w:styleId="afffffff0">
    <w:name w:val="标准文件_章标题"/>
    <w:next w:val="afffffff"/>
    <w:autoRedefine/>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1">
    <w:name w:val="标准文件_一级条标题"/>
    <w:basedOn w:val="afffffff0"/>
    <w:next w:val="afffffff"/>
    <w:autoRedefine/>
    <w:qFormat/>
    <w:pPr>
      <w:spacing w:beforeLines="0" w:before="0" w:afterLines="0" w:after="0"/>
      <w:ind w:leftChars="0" w:left="0"/>
      <w:outlineLvl w:val="2"/>
    </w:pPr>
  </w:style>
  <w:style w:type="paragraph" w:customStyle="1" w:styleId="afffffff2">
    <w:name w:val="标准文件_二级条标题"/>
    <w:basedOn w:val="afffffff1"/>
    <w:next w:val="afffffff"/>
    <w:autoRedefine/>
    <w:qFormat/>
    <w:pPr>
      <w:outlineLvl w:val="3"/>
    </w:pPr>
  </w:style>
  <w:style w:type="paragraph" w:customStyle="1" w:styleId="afffffff3">
    <w:name w:val="前言标题"/>
    <w:next w:val="aff7"/>
    <w:autoRedefine/>
    <w:qFormat/>
    <w:pPr>
      <w:shd w:val="clear" w:color="FFFFFF" w:fill="FFFFFF"/>
      <w:spacing w:before="540" w:after="600"/>
      <w:jc w:val="center"/>
      <w:outlineLvl w:val="0"/>
    </w:pPr>
    <w:rPr>
      <w:rFonts w:ascii="黑体" w:eastAsia="黑体"/>
      <w:sz w:val="32"/>
    </w:rPr>
  </w:style>
  <w:style w:type="paragraph" w:customStyle="1" w:styleId="afffffff4">
    <w:name w:val="标准文件_三级条标题"/>
    <w:basedOn w:val="afffffff2"/>
    <w:next w:val="afffffff"/>
    <w:autoRedefine/>
    <w:qFormat/>
    <w:pPr>
      <w:ind w:left="-50"/>
      <w:outlineLvl w:val="4"/>
    </w:pPr>
  </w:style>
  <w:style w:type="paragraph" w:customStyle="1" w:styleId="afffffff5">
    <w:name w:val="标准文件_四级条标题"/>
    <w:basedOn w:val="afffffff4"/>
    <w:next w:val="afffffff"/>
    <w:autoRedefine/>
    <w:qFormat/>
    <w:pPr>
      <w:ind w:left="0"/>
      <w:outlineLvl w:val="5"/>
    </w:pPr>
  </w:style>
  <w:style w:type="paragraph" w:customStyle="1" w:styleId="afffffff6">
    <w:name w:val="标准文件_五级条标题"/>
    <w:basedOn w:val="afffffff5"/>
    <w:next w:val="afffffff"/>
    <w:autoRedefine/>
    <w:qFormat/>
    <w:pPr>
      <w:outlineLvl w:val="6"/>
    </w:pPr>
  </w:style>
  <w:style w:type="paragraph" w:customStyle="1" w:styleId="afffffff7">
    <w:name w:val="标准文件_字母编号列项（一级）"/>
    <w:autoRedefine/>
    <w:qFormat/>
    <w:pPr>
      <w:tabs>
        <w:tab w:val="left" w:pos="851"/>
      </w:tabs>
      <w:jc w:val="both"/>
    </w:pPr>
    <w:rPr>
      <w:rFonts w:ascii="宋体"/>
      <w:sz w:val="21"/>
    </w:rPr>
  </w:style>
  <w:style w:type="paragraph" w:customStyle="1" w:styleId="afffffff8">
    <w:name w:val="标准文件_附录标识"/>
    <w:next w:val="afffffff"/>
    <w:autoRedefine/>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9">
    <w:name w:val="标准文件_附录一级条标题"/>
    <w:next w:val="afffffff"/>
    <w:autoRedefine/>
    <w:qFormat/>
    <w:pPr>
      <w:widowControl w:val="0"/>
      <w:spacing w:beforeLines="50" w:afterLines="50"/>
      <w:jc w:val="both"/>
      <w:outlineLvl w:val="2"/>
    </w:pPr>
    <w:rPr>
      <w:rFonts w:ascii="黑体" w:eastAsia="黑体"/>
      <w:kern w:val="21"/>
      <w:sz w:val="21"/>
    </w:rPr>
  </w:style>
  <w:style w:type="character" w:customStyle="1" w:styleId="Char6">
    <w:name w:val="标准文件_段 Char"/>
    <w:link w:val="afffffff"/>
    <w:autoRedefine/>
    <w:qFormat/>
    <w:rPr>
      <w:rFonts w:ascii="宋体" w:hAnsi="宋体"/>
      <w:spacing w:val="2"/>
      <w:sz w:val="21"/>
      <w:szCs w:val="21"/>
    </w:rPr>
  </w:style>
  <w:style w:type="paragraph" w:customStyle="1" w:styleId="afffffffa">
    <w:name w:val="标准文件_附录二级无标题"/>
    <w:basedOn w:val="aff7"/>
    <w:autoRedefine/>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b">
    <w:name w:val="标准文件_标准正文"/>
    <w:basedOn w:val="aff7"/>
    <w:next w:val="afffffff"/>
    <w:autoRedefine/>
    <w:qFormat/>
    <w:pPr>
      <w:adjustRightInd w:val="0"/>
      <w:snapToGrid w:val="0"/>
      <w:spacing w:line="400" w:lineRule="exact"/>
      <w:ind w:firstLineChars="200" w:firstLine="200"/>
    </w:pPr>
    <w:rPr>
      <w:rFonts w:ascii="Calibri" w:hAnsi="Calibri"/>
      <w:kern w:val="0"/>
      <w:szCs w:val="21"/>
    </w:rPr>
  </w:style>
  <w:style w:type="paragraph" w:customStyle="1" w:styleId="afffffffc">
    <w:name w:val="标准文件_正文公式"/>
    <w:basedOn w:val="aff7"/>
    <w:next w:val="afffffffb"/>
    <w:autoRedefine/>
    <w:qFormat/>
    <w:pPr>
      <w:tabs>
        <w:tab w:val="center" w:pos="4678"/>
        <w:tab w:val="right" w:leader="middleDot" w:pos="9356"/>
      </w:tabs>
      <w:adjustRightInd w:val="0"/>
    </w:pPr>
    <w:rPr>
      <w:rFonts w:ascii="宋体" w:hAnsi="宋体"/>
      <w:szCs w:val="21"/>
    </w:rPr>
  </w:style>
  <w:style w:type="paragraph" w:styleId="afffffffd">
    <w:name w:val="List Paragraph"/>
    <w:basedOn w:val="aff7"/>
    <w:autoRedefine/>
    <w:uiPriority w:val="99"/>
    <w:qFormat/>
    <w:pPr>
      <w:ind w:firstLineChars="200" w:firstLine="420"/>
    </w:pPr>
  </w:style>
  <w:style w:type="character" w:customStyle="1" w:styleId="1Char">
    <w:name w:val="标题 1 Char"/>
    <w:basedOn w:val="aff8"/>
    <w:link w:val="1"/>
    <w:autoRedefine/>
    <w:uiPriority w:val="99"/>
    <w:qFormat/>
    <w:rPr>
      <w:rFonts w:ascii="黑体" w:eastAsia="黑体" w:cs="黑体"/>
      <w:kern w:val="44"/>
      <w:sz w:val="21"/>
      <w:szCs w:val="21"/>
    </w:rPr>
  </w:style>
  <w:style w:type="paragraph" w:customStyle="1" w:styleId="afffffffe">
    <w:name w:val="标准文件_注："/>
    <w:next w:val="afffffff"/>
    <w:autoRedefine/>
    <w:qFormat/>
    <w:pPr>
      <w:widowControl w:val="0"/>
      <w:autoSpaceDE w:val="0"/>
      <w:autoSpaceDN w:val="0"/>
      <w:ind w:left="726" w:hanging="363"/>
      <w:jc w:val="both"/>
    </w:pPr>
    <w:rPr>
      <w:rFonts w:ascii="宋体"/>
      <w:sz w:val="18"/>
      <w:szCs w:val="18"/>
    </w:rPr>
  </w:style>
  <w:style w:type="paragraph" w:customStyle="1" w:styleId="affffffff">
    <w:name w:val="图表脚注"/>
    <w:next w:val="afff4"/>
    <w:autoRedefine/>
    <w:qFormat/>
    <w:pPr>
      <w:ind w:leftChars="200" w:left="300" w:hangingChars="100" w:hanging="100"/>
      <w:jc w:val="both"/>
    </w:pPr>
    <w:rPr>
      <w:rFonts w:ascii="宋体"/>
      <w:sz w:val="18"/>
    </w:rPr>
  </w:style>
  <w:style w:type="paragraph" w:customStyle="1" w:styleId="affffffff0">
    <w:name w:val="标准文件_示例后续"/>
    <w:basedOn w:val="aff7"/>
    <w:autoRedefine/>
    <w:qFormat/>
    <w:pPr>
      <w:ind w:leftChars="-50" w:left="-50" w:rightChars="-50" w:right="-50"/>
    </w:pPr>
    <w:rPr>
      <w:sz w:val="18"/>
    </w:rPr>
  </w:style>
  <w:style w:type="paragraph" w:customStyle="1" w:styleId="affffffff1">
    <w:name w:val="标准文件_正文表标题"/>
    <w:next w:val="afffffff"/>
    <w:autoRedefine/>
    <w:qFormat/>
    <w:pPr>
      <w:tabs>
        <w:tab w:val="left" w:pos="0"/>
      </w:tabs>
      <w:jc w:val="center"/>
    </w:pPr>
    <w:rPr>
      <w:rFonts w:ascii="黑体" w:eastAsia="黑体"/>
      <w:sz w:val="21"/>
    </w:rPr>
  </w:style>
  <w:style w:type="paragraph" w:customStyle="1" w:styleId="affffffff2">
    <w:name w:val="标准文件_正文图标题"/>
    <w:next w:val="afffffff"/>
    <w:autoRedefine/>
    <w:qFormat/>
    <w:pPr>
      <w:jc w:val="center"/>
    </w:pPr>
    <w:rPr>
      <w:rFonts w:ascii="黑体" w:eastAsia="黑体"/>
      <w:sz w:val="21"/>
    </w:rPr>
  </w:style>
  <w:style w:type="paragraph" w:customStyle="1" w:styleId="affffffff3">
    <w:name w:val="标准文件_字母编号列项"/>
    <w:autoRedefine/>
    <w:qFormat/>
    <w:pPr>
      <w:spacing w:line="300" w:lineRule="exact"/>
      <w:ind w:leftChars="170" w:left="370" w:rightChars="-50" w:right="-50" w:hangingChars="200" w:hanging="200"/>
      <w:jc w:val="both"/>
    </w:pPr>
    <w:rPr>
      <w:rFonts w:ascii="宋体"/>
      <w:sz w:val="21"/>
    </w:rPr>
  </w:style>
  <w:style w:type="character" w:customStyle="1" w:styleId="13">
    <w:name w:val="访问过的超链接1"/>
    <w:autoRedefine/>
    <w:qFormat/>
    <w:rPr>
      <w:color w:val="800080"/>
      <w:u w:val="single"/>
    </w:rPr>
  </w:style>
  <w:style w:type="character" w:customStyle="1" w:styleId="Char0">
    <w:name w:val="批注框文本 Char"/>
    <w:basedOn w:val="aff8"/>
    <w:link w:val="afff0"/>
    <w:autoRedefine/>
    <w:qFormat/>
    <w:rPr>
      <w:kern w:val="2"/>
      <w:sz w:val="18"/>
      <w:szCs w:val="18"/>
    </w:rPr>
  </w:style>
  <w:style w:type="paragraph" w:customStyle="1" w:styleId="14">
    <w:name w:val="修订1"/>
    <w:autoRedefine/>
    <w:hidden/>
    <w:uiPriority w:val="99"/>
    <w:unhideWhenUsed/>
    <w:qFormat/>
    <w:rPr>
      <w:kern w:val="2"/>
      <w:sz w:val="21"/>
      <w:szCs w:val="24"/>
    </w:rPr>
  </w:style>
  <w:style w:type="character" w:styleId="affffffff4">
    <w:name w:val="Placeholder Text"/>
    <w:basedOn w:val="aff8"/>
    <w:autoRedefine/>
    <w:uiPriority w:val="99"/>
    <w:unhideWhenUsed/>
    <w:qFormat/>
    <w:rPr>
      <w:color w:val="808080"/>
    </w:rPr>
  </w:style>
  <w:style w:type="character" w:customStyle="1" w:styleId="MTEquationSection">
    <w:name w:val="MTEquationSection"/>
    <w:basedOn w:val="aff8"/>
    <w:autoRedefine/>
    <w:qFormat/>
    <w:rPr>
      <w:rFonts w:ascii="Times New Roman"/>
      <w:vanish/>
      <w:color w:val="FF0000"/>
    </w:rPr>
  </w:style>
  <w:style w:type="character" w:customStyle="1" w:styleId="Char">
    <w:name w:val="日期 Char"/>
    <w:basedOn w:val="aff8"/>
    <w:link w:val="affe"/>
    <w:autoRedefine/>
    <w:qFormat/>
    <w:rPr>
      <w:kern w:val="2"/>
      <w:sz w:val="21"/>
      <w:szCs w:val="24"/>
    </w:rPr>
  </w:style>
  <w:style w:type="paragraph" w:customStyle="1" w:styleId="Default">
    <w:name w:val="Default"/>
    <w:autoRedefine/>
    <w:qFormat/>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semiHidden="1"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Subtitle" w:qFormat="1"/>
    <w:lsdException w:name="Dat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Cod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9"/>
    <w:qFormat/>
    <w:pPr>
      <w:keepNext/>
      <w:keepLines/>
      <w:spacing w:beforeLines="50" w:afterLines="50"/>
      <w:outlineLvl w:val="0"/>
    </w:pPr>
    <w:rPr>
      <w:rFonts w:ascii="黑体" w:eastAsia="黑体" w:cs="黑体"/>
      <w:kern w:val="44"/>
      <w:szCs w:val="21"/>
    </w:rPr>
  </w:style>
  <w:style w:type="paragraph" w:styleId="3">
    <w:name w:val="heading 3"/>
    <w:basedOn w:val="aff7"/>
    <w:next w:val="aff7"/>
    <w:semiHidden/>
    <w:unhideWhenUsed/>
    <w:qFormat/>
    <w:pPr>
      <w:spacing w:beforeAutospacing="1" w:afterAutospacing="1"/>
      <w:jc w:val="left"/>
      <w:outlineLvl w:val="2"/>
    </w:pPr>
    <w:rPr>
      <w:rFonts w:ascii="宋体" w:hAnsi="宋体" w:hint="eastAsia"/>
      <w:b/>
      <w:bCs/>
      <w:kern w:val="0"/>
      <w:sz w:val="27"/>
      <w:szCs w:val="27"/>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autoRedefine/>
    <w:semiHidden/>
    <w:qFormat/>
    <w:pPr>
      <w:tabs>
        <w:tab w:val="right" w:leader="dot" w:pos="9241"/>
      </w:tabs>
      <w:ind w:firstLineChars="500" w:firstLine="500"/>
      <w:jc w:val="left"/>
    </w:pPr>
    <w:rPr>
      <w:rFonts w:ascii="宋体"/>
      <w:szCs w:val="21"/>
    </w:rPr>
  </w:style>
  <w:style w:type="paragraph" w:styleId="8">
    <w:name w:val="index 8"/>
    <w:basedOn w:val="aff7"/>
    <w:next w:val="aff7"/>
    <w:autoRedefine/>
    <w:qFormat/>
    <w:pPr>
      <w:ind w:left="1680" w:hanging="210"/>
      <w:jc w:val="left"/>
    </w:pPr>
    <w:rPr>
      <w:rFonts w:ascii="Calibri" w:hAnsi="Calibri"/>
      <w:sz w:val="20"/>
      <w:szCs w:val="20"/>
    </w:rPr>
  </w:style>
  <w:style w:type="paragraph" w:styleId="affb">
    <w:name w:val="caption"/>
    <w:basedOn w:val="aff7"/>
    <w:next w:val="aff7"/>
    <w:autoRedefine/>
    <w:qFormat/>
    <w:pPr>
      <w:spacing w:before="152" w:after="160"/>
    </w:pPr>
    <w:rPr>
      <w:rFonts w:ascii="Arial" w:eastAsia="黑体" w:hAnsi="Arial" w:cs="Arial"/>
      <w:sz w:val="20"/>
      <w:szCs w:val="20"/>
    </w:rPr>
  </w:style>
  <w:style w:type="paragraph" w:styleId="5">
    <w:name w:val="index 5"/>
    <w:basedOn w:val="aff7"/>
    <w:next w:val="aff7"/>
    <w:autoRedefine/>
    <w:qFormat/>
    <w:pPr>
      <w:ind w:left="1050" w:hanging="210"/>
      <w:jc w:val="left"/>
    </w:pPr>
    <w:rPr>
      <w:rFonts w:ascii="Calibri" w:hAnsi="Calibri"/>
      <w:sz w:val="20"/>
      <w:szCs w:val="20"/>
    </w:rPr>
  </w:style>
  <w:style w:type="paragraph" w:styleId="affc">
    <w:name w:val="Document Map"/>
    <w:basedOn w:val="aff7"/>
    <w:autoRedefine/>
    <w:semiHidden/>
    <w:qFormat/>
    <w:pPr>
      <w:shd w:val="clear" w:color="auto" w:fill="000080"/>
    </w:pPr>
  </w:style>
  <w:style w:type="paragraph" w:styleId="affd">
    <w:name w:val="annotation text"/>
    <w:basedOn w:val="aff7"/>
    <w:qFormat/>
    <w:pPr>
      <w:jc w:val="left"/>
    </w:pPr>
  </w:style>
  <w:style w:type="paragraph" w:styleId="6">
    <w:name w:val="index 6"/>
    <w:basedOn w:val="aff7"/>
    <w:next w:val="aff7"/>
    <w:autoRedefine/>
    <w:qFormat/>
    <w:pPr>
      <w:ind w:left="1260" w:hanging="210"/>
      <w:jc w:val="left"/>
    </w:pPr>
    <w:rPr>
      <w:rFonts w:ascii="Calibri" w:hAnsi="Calibri"/>
      <w:sz w:val="20"/>
      <w:szCs w:val="20"/>
    </w:rPr>
  </w:style>
  <w:style w:type="paragraph" w:styleId="4">
    <w:name w:val="index 4"/>
    <w:basedOn w:val="aff7"/>
    <w:next w:val="aff7"/>
    <w:autoRedefine/>
    <w:qFormat/>
    <w:pPr>
      <w:ind w:left="840" w:hanging="210"/>
      <w:jc w:val="left"/>
    </w:pPr>
    <w:rPr>
      <w:rFonts w:ascii="Calibri" w:hAnsi="Calibri"/>
      <w:sz w:val="20"/>
      <w:szCs w:val="20"/>
    </w:rPr>
  </w:style>
  <w:style w:type="paragraph" w:styleId="50">
    <w:name w:val="toc 5"/>
    <w:basedOn w:val="aff7"/>
    <w:next w:val="aff7"/>
    <w:autoRedefine/>
    <w:semiHidden/>
    <w:qFormat/>
    <w:pPr>
      <w:tabs>
        <w:tab w:val="right" w:leader="dot" w:pos="9241"/>
      </w:tabs>
      <w:ind w:firstLineChars="300" w:firstLine="300"/>
      <w:jc w:val="left"/>
    </w:pPr>
    <w:rPr>
      <w:rFonts w:ascii="宋体"/>
      <w:szCs w:val="21"/>
    </w:rPr>
  </w:style>
  <w:style w:type="paragraph" w:styleId="30">
    <w:name w:val="toc 3"/>
    <w:basedOn w:val="aff7"/>
    <w:next w:val="aff7"/>
    <w:autoRedefine/>
    <w:uiPriority w:val="39"/>
    <w:qFormat/>
    <w:pPr>
      <w:tabs>
        <w:tab w:val="right" w:leader="dot" w:pos="9241"/>
      </w:tabs>
      <w:ind w:firstLineChars="100" w:firstLine="100"/>
      <w:jc w:val="left"/>
    </w:pPr>
    <w:rPr>
      <w:rFonts w:ascii="宋体"/>
      <w:szCs w:val="21"/>
    </w:rPr>
  </w:style>
  <w:style w:type="paragraph" w:styleId="80">
    <w:name w:val="toc 8"/>
    <w:basedOn w:val="aff7"/>
    <w:next w:val="aff7"/>
    <w:autoRedefine/>
    <w:semiHidden/>
    <w:qFormat/>
    <w:pPr>
      <w:tabs>
        <w:tab w:val="right" w:leader="dot" w:pos="9241"/>
      </w:tabs>
      <w:ind w:firstLineChars="600" w:firstLine="607"/>
      <w:jc w:val="left"/>
    </w:pPr>
    <w:rPr>
      <w:rFonts w:ascii="宋体"/>
      <w:szCs w:val="21"/>
    </w:rPr>
  </w:style>
  <w:style w:type="paragraph" w:styleId="31">
    <w:name w:val="index 3"/>
    <w:basedOn w:val="aff7"/>
    <w:next w:val="aff7"/>
    <w:autoRedefine/>
    <w:qFormat/>
    <w:pPr>
      <w:ind w:left="630" w:hanging="210"/>
      <w:jc w:val="left"/>
    </w:pPr>
    <w:rPr>
      <w:rFonts w:ascii="Calibri" w:hAnsi="Calibri"/>
      <w:sz w:val="20"/>
      <w:szCs w:val="20"/>
    </w:rPr>
  </w:style>
  <w:style w:type="paragraph" w:styleId="affe">
    <w:name w:val="Date"/>
    <w:basedOn w:val="aff7"/>
    <w:next w:val="aff7"/>
    <w:link w:val="Char"/>
    <w:autoRedefine/>
    <w:qFormat/>
    <w:pPr>
      <w:ind w:leftChars="2500" w:left="100"/>
    </w:pPr>
  </w:style>
  <w:style w:type="paragraph" w:styleId="afff">
    <w:name w:val="endnote text"/>
    <w:basedOn w:val="aff7"/>
    <w:autoRedefine/>
    <w:semiHidden/>
    <w:qFormat/>
    <w:pPr>
      <w:snapToGrid w:val="0"/>
      <w:jc w:val="left"/>
    </w:pPr>
  </w:style>
  <w:style w:type="paragraph" w:styleId="afff0">
    <w:name w:val="Balloon Text"/>
    <w:basedOn w:val="aff7"/>
    <w:link w:val="Char0"/>
    <w:autoRedefine/>
    <w:qFormat/>
    <w:rPr>
      <w:sz w:val="18"/>
      <w:szCs w:val="18"/>
    </w:rPr>
  </w:style>
  <w:style w:type="paragraph" w:styleId="afff1">
    <w:name w:val="footer"/>
    <w:basedOn w:val="aff7"/>
    <w:link w:val="Char1"/>
    <w:autoRedefine/>
    <w:qFormat/>
    <w:pPr>
      <w:snapToGrid w:val="0"/>
      <w:ind w:rightChars="100" w:right="210"/>
      <w:jc w:val="right"/>
    </w:pPr>
    <w:rPr>
      <w:sz w:val="18"/>
      <w:szCs w:val="18"/>
    </w:rPr>
  </w:style>
  <w:style w:type="paragraph" w:styleId="afff2">
    <w:name w:val="header"/>
    <w:basedOn w:val="aff7"/>
    <w:link w:val="Char2"/>
    <w:autoRedefine/>
    <w:qFormat/>
    <w:pPr>
      <w:snapToGrid w:val="0"/>
      <w:jc w:val="left"/>
    </w:pPr>
    <w:rPr>
      <w:sz w:val="18"/>
      <w:szCs w:val="18"/>
    </w:rPr>
  </w:style>
  <w:style w:type="paragraph" w:styleId="10">
    <w:name w:val="toc 1"/>
    <w:basedOn w:val="aff7"/>
    <w:next w:val="aff7"/>
    <w:autoRedefine/>
    <w:uiPriority w:val="39"/>
    <w:qFormat/>
    <w:pPr>
      <w:tabs>
        <w:tab w:val="right" w:leader="dot" w:pos="9242"/>
      </w:tabs>
      <w:spacing w:beforeLines="25" w:before="25" w:afterLines="25" w:after="25"/>
      <w:jc w:val="left"/>
    </w:pPr>
    <w:rPr>
      <w:rFonts w:ascii="宋体"/>
      <w:szCs w:val="21"/>
    </w:rPr>
  </w:style>
  <w:style w:type="paragraph" w:styleId="40">
    <w:name w:val="toc 4"/>
    <w:basedOn w:val="aff7"/>
    <w:next w:val="aff7"/>
    <w:autoRedefine/>
    <w:semiHidden/>
    <w:qFormat/>
    <w:pPr>
      <w:tabs>
        <w:tab w:val="right" w:leader="dot" w:pos="9241"/>
      </w:tabs>
      <w:ind w:firstLineChars="200" w:firstLine="200"/>
      <w:jc w:val="left"/>
    </w:pPr>
    <w:rPr>
      <w:rFonts w:ascii="宋体"/>
      <w:szCs w:val="21"/>
    </w:rPr>
  </w:style>
  <w:style w:type="paragraph" w:styleId="afff3">
    <w:name w:val="index heading"/>
    <w:basedOn w:val="aff7"/>
    <w:next w:val="11"/>
    <w:autoRedefine/>
    <w:qFormat/>
    <w:pPr>
      <w:spacing w:before="120" w:after="120"/>
      <w:jc w:val="center"/>
    </w:pPr>
    <w:rPr>
      <w:rFonts w:ascii="Calibri" w:hAnsi="Calibri"/>
      <w:b/>
      <w:bCs/>
      <w:iCs/>
      <w:szCs w:val="20"/>
    </w:rPr>
  </w:style>
  <w:style w:type="paragraph" w:styleId="11">
    <w:name w:val="index 1"/>
    <w:basedOn w:val="aff7"/>
    <w:next w:val="afff4"/>
    <w:autoRedefine/>
    <w:qFormat/>
    <w:pPr>
      <w:tabs>
        <w:tab w:val="right" w:leader="dot" w:pos="9299"/>
      </w:tabs>
      <w:jc w:val="left"/>
    </w:pPr>
    <w:rPr>
      <w:rFonts w:ascii="宋体"/>
      <w:szCs w:val="21"/>
    </w:rPr>
  </w:style>
  <w:style w:type="paragraph" w:customStyle="1" w:styleId="afff4">
    <w:name w:val="段"/>
    <w:link w:val="Char3"/>
    <w:autoRedefine/>
    <w:qFormat/>
    <w:pPr>
      <w:tabs>
        <w:tab w:val="center" w:pos="4201"/>
        <w:tab w:val="right" w:leader="dot" w:pos="9298"/>
      </w:tabs>
      <w:autoSpaceDE w:val="0"/>
      <w:autoSpaceDN w:val="0"/>
      <w:ind w:firstLineChars="200" w:firstLine="420"/>
      <w:jc w:val="both"/>
    </w:pPr>
    <w:rPr>
      <w:rFonts w:ascii="宋体"/>
      <w:sz w:val="21"/>
    </w:rPr>
  </w:style>
  <w:style w:type="paragraph" w:styleId="af4">
    <w:name w:val="footnote text"/>
    <w:basedOn w:val="aff7"/>
    <w:autoRedefine/>
    <w:qFormat/>
    <w:pPr>
      <w:numPr>
        <w:numId w:val="1"/>
      </w:numPr>
      <w:snapToGrid w:val="0"/>
      <w:jc w:val="left"/>
    </w:pPr>
    <w:rPr>
      <w:rFonts w:ascii="宋体"/>
      <w:sz w:val="18"/>
      <w:szCs w:val="18"/>
    </w:rPr>
  </w:style>
  <w:style w:type="paragraph" w:styleId="60">
    <w:name w:val="toc 6"/>
    <w:basedOn w:val="aff7"/>
    <w:next w:val="aff7"/>
    <w:autoRedefine/>
    <w:semiHidden/>
    <w:qFormat/>
    <w:pPr>
      <w:tabs>
        <w:tab w:val="right" w:leader="dot" w:pos="9241"/>
      </w:tabs>
      <w:ind w:firstLineChars="400" w:firstLine="400"/>
      <w:jc w:val="left"/>
    </w:pPr>
    <w:rPr>
      <w:rFonts w:ascii="宋体"/>
      <w:szCs w:val="21"/>
    </w:rPr>
  </w:style>
  <w:style w:type="paragraph" w:styleId="70">
    <w:name w:val="index 7"/>
    <w:basedOn w:val="aff7"/>
    <w:next w:val="aff7"/>
    <w:autoRedefine/>
    <w:qFormat/>
    <w:pPr>
      <w:ind w:left="1470" w:hanging="210"/>
      <w:jc w:val="left"/>
    </w:pPr>
    <w:rPr>
      <w:rFonts w:ascii="Calibri" w:hAnsi="Calibri"/>
      <w:sz w:val="20"/>
      <w:szCs w:val="20"/>
    </w:rPr>
  </w:style>
  <w:style w:type="paragraph" w:styleId="9">
    <w:name w:val="index 9"/>
    <w:basedOn w:val="aff7"/>
    <w:next w:val="aff7"/>
    <w:autoRedefine/>
    <w:qFormat/>
    <w:pPr>
      <w:ind w:left="1890" w:hanging="210"/>
      <w:jc w:val="left"/>
    </w:pPr>
    <w:rPr>
      <w:rFonts w:ascii="Calibri" w:hAnsi="Calibri"/>
      <w:sz w:val="20"/>
      <w:szCs w:val="20"/>
    </w:rPr>
  </w:style>
  <w:style w:type="paragraph" w:styleId="2">
    <w:name w:val="toc 2"/>
    <w:basedOn w:val="aff7"/>
    <w:next w:val="aff7"/>
    <w:autoRedefine/>
    <w:uiPriority w:val="39"/>
    <w:qFormat/>
    <w:pPr>
      <w:tabs>
        <w:tab w:val="right" w:leader="dot" w:pos="9242"/>
      </w:tabs>
    </w:pPr>
    <w:rPr>
      <w:rFonts w:ascii="宋体"/>
      <w:szCs w:val="21"/>
    </w:rPr>
  </w:style>
  <w:style w:type="paragraph" w:styleId="90">
    <w:name w:val="toc 9"/>
    <w:basedOn w:val="aff7"/>
    <w:next w:val="aff7"/>
    <w:autoRedefine/>
    <w:semiHidden/>
    <w:qFormat/>
    <w:pPr>
      <w:ind w:left="1470"/>
      <w:jc w:val="left"/>
    </w:pPr>
    <w:rPr>
      <w:sz w:val="20"/>
      <w:szCs w:val="20"/>
    </w:rPr>
  </w:style>
  <w:style w:type="paragraph" w:styleId="20">
    <w:name w:val="index 2"/>
    <w:basedOn w:val="aff7"/>
    <w:next w:val="aff7"/>
    <w:autoRedefine/>
    <w:qFormat/>
    <w:pPr>
      <w:ind w:left="420" w:hanging="210"/>
      <w:jc w:val="left"/>
    </w:pPr>
    <w:rPr>
      <w:rFonts w:ascii="Calibri" w:hAnsi="Calibri"/>
      <w:sz w:val="20"/>
      <w:szCs w:val="20"/>
    </w:rPr>
  </w:style>
  <w:style w:type="table" w:styleId="afff5">
    <w:name w:val="Table Grid"/>
    <w:basedOn w:val="aff9"/>
    <w:autoRedefine/>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6">
    <w:name w:val="endnote reference"/>
    <w:autoRedefine/>
    <w:semiHidden/>
    <w:qFormat/>
    <w:rPr>
      <w:vertAlign w:val="superscript"/>
    </w:rPr>
  </w:style>
  <w:style w:type="character" w:styleId="afff7">
    <w:name w:val="page number"/>
    <w:autoRedefine/>
    <w:qFormat/>
    <w:rPr>
      <w:rFonts w:ascii="Times New Roman" w:eastAsia="宋体" w:hAnsi="Times New Roman"/>
      <w:sz w:val="18"/>
    </w:rPr>
  </w:style>
  <w:style w:type="character" w:styleId="afff8">
    <w:name w:val="FollowedHyperlink"/>
    <w:autoRedefine/>
    <w:qFormat/>
    <w:rPr>
      <w:color w:val="800080"/>
      <w:u w:val="single"/>
    </w:rPr>
  </w:style>
  <w:style w:type="character" w:styleId="afff9">
    <w:name w:val="Hyperlink"/>
    <w:autoRedefine/>
    <w:uiPriority w:val="99"/>
    <w:qFormat/>
    <w:rPr>
      <w:color w:val="0000FF"/>
      <w:spacing w:val="0"/>
      <w:w w:val="100"/>
      <w:szCs w:val="21"/>
      <w:u w:val="single"/>
      <w:lang w:val="en-US" w:eastAsia="zh-CN"/>
    </w:rPr>
  </w:style>
  <w:style w:type="character" w:styleId="HTML">
    <w:name w:val="HTML Code"/>
    <w:autoRedefine/>
    <w:qFormat/>
    <w:rPr>
      <w:rFonts w:ascii="Courier New" w:hAnsi="Courier New"/>
      <w:sz w:val="20"/>
      <w:szCs w:val="20"/>
    </w:rPr>
  </w:style>
  <w:style w:type="character" w:styleId="afffa">
    <w:name w:val="footnote reference"/>
    <w:autoRedefine/>
    <w:semiHidden/>
    <w:qFormat/>
    <w:rPr>
      <w:vertAlign w:val="superscript"/>
    </w:rPr>
  </w:style>
  <w:style w:type="character" w:customStyle="1" w:styleId="Char1">
    <w:name w:val="页脚 Char"/>
    <w:link w:val="afff1"/>
    <w:autoRedefine/>
    <w:uiPriority w:val="99"/>
    <w:qFormat/>
    <w:rPr>
      <w:kern w:val="2"/>
      <w:sz w:val="18"/>
      <w:szCs w:val="18"/>
    </w:rPr>
  </w:style>
  <w:style w:type="character" w:customStyle="1" w:styleId="Char2">
    <w:name w:val="页眉 Char"/>
    <w:link w:val="afff2"/>
    <w:autoRedefine/>
    <w:uiPriority w:val="99"/>
    <w:qFormat/>
    <w:rPr>
      <w:kern w:val="2"/>
      <w:sz w:val="18"/>
      <w:szCs w:val="18"/>
    </w:rPr>
  </w:style>
  <w:style w:type="character" w:customStyle="1" w:styleId="Char3">
    <w:name w:val="段 Char"/>
    <w:link w:val="afff4"/>
    <w:autoRedefine/>
    <w:qFormat/>
    <w:rPr>
      <w:rFonts w:ascii="宋体"/>
      <w:sz w:val="21"/>
      <w:lang w:val="en-US" w:eastAsia="zh-CN" w:bidi="ar-SA"/>
    </w:rPr>
  </w:style>
  <w:style w:type="paragraph" w:customStyle="1" w:styleId="aa">
    <w:name w:val="一级条标题"/>
    <w:next w:val="afff4"/>
    <w:autoRedefine/>
    <w:qFormat/>
    <w:pPr>
      <w:numPr>
        <w:ilvl w:val="1"/>
        <w:numId w:val="2"/>
      </w:numPr>
      <w:spacing w:beforeLines="50" w:before="156" w:afterLines="50" w:after="156"/>
      <w:outlineLvl w:val="2"/>
    </w:pPr>
    <w:rPr>
      <w:rFonts w:ascii="黑体" w:eastAsia="黑体"/>
      <w:sz w:val="21"/>
      <w:szCs w:val="21"/>
    </w:rPr>
  </w:style>
  <w:style w:type="paragraph" w:customStyle="1" w:styleId="afffb">
    <w:name w:val="标准书脚_奇数页"/>
    <w:autoRedefine/>
    <w:qFormat/>
    <w:pPr>
      <w:spacing w:before="120"/>
      <w:ind w:right="198"/>
      <w:jc w:val="right"/>
    </w:pPr>
    <w:rPr>
      <w:rFonts w:ascii="宋体"/>
      <w:sz w:val="18"/>
      <w:szCs w:val="18"/>
    </w:rPr>
  </w:style>
  <w:style w:type="paragraph" w:customStyle="1" w:styleId="afffc">
    <w:name w:val="标准书眉_奇数页"/>
    <w:next w:val="aff7"/>
    <w:autoRedefine/>
    <w:qFormat/>
    <w:pPr>
      <w:tabs>
        <w:tab w:val="center" w:pos="4154"/>
        <w:tab w:val="right" w:pos="8306"/>
      </w:tabs>
      <w:spacing w:after="220"/>
      <w:jc w:val="right"/>
    </w:pPr>
    <w:rPr>
      <w:rFonts w:ascii="黑体" w:eastAsia="黑体"/>
      <w:sz w:val="21"/>
      <w:szCs w:val="21"/>
    </w:rPr>
  </w:style>
  <w:style w:type="paragraph" w:customStyle="1" w:styleId="a9">
    <w:name w:val="章标题"/>
    <w:next w:val="afff4"/>
    <w:autoRedefine/>
    <w:qFormat/>
    <w:pPr>
      <w:numPr>
        <w:numId w:val="2"/>
      </w:numPr>
      <w:spacing w:beforeLines="100" w:before="312" w:afterLines="100" w:after="312"/>
      <w:jc w:val="both"/>
      <w:outlineLvl w:val="1"/>
    </w:pPr>
    <w:rPr>
      <w:rFonts w:ascii="黑体" w:eastAsia="黑体"/>
      <w:sz w:val="21"/>
    </w:rPr>
  </w:style>
  <w:style w:type="paragraph" w:customStyle="1" w:styleId="ab">
    <w:name w:val="二级条标题"/>
    <w:basedOn w:val="aa"/>
    <w:next w:val="afff4"/>
    <w:autoRedefine/>
    <w:qFormat/>
    <w:pPr>
      <w:numPr>
        <w:ilvl w:val="2"/>
      </w:numPr>
      <w:spacing w:before="50" w:after="50"/>
      <w:outlineLvl w:val="3"/>
    </w:pPr>
  </w:style>
  <w:style w:type="paragraph" w:customStyle="1" w:styleId="21">
    <w:name w:val="封面标准号2"/>
    <w:autoRedefine/>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1">
    <w:name w:val="列项——（一级）"/>
    <w:autoRedefine/>
    <w:qFormat/>
    <w:pPr>
      <w:widowControl w:val="0"/>
      <w:numPr>
        <w:numId w:val="3"/>
      </w:numPr>
      <w:jc w:val="both"/>
    </w:pPr>
    <w:rPr>
      <w:rFonts w:ascii="宋体"/>
      <w:sz w:val="21"/>
    </w:rPr>
  </w:style>
  <w:style w:type="paragraph" w:customStyle="1" w:styleId="af2">
    <w:name w:val="列项●（二级）"/>
    <w:autoRedefine/>
    <w:qFormat/>
    <w:pPr>
      <w:numPr>
        <w:ilvl w:val="1"/>
        <w:numId w:val="3"/>
      </w:numPr>
      <w:tabs>
        <w:tab w:val="left" w:pos="840"/>
      </w:tabs>
      <w:jc w:val="both"/>
    </w:pPr>
    <w:rPr>
      <w:rFonts w:ascii="宋体"/>
      <w:sz w:val="21"/>
    </w:rPr>
  </w:style>
  <w:style w:type="paragraph" w:customStyle="1" w:styleId="afffd">
    <w:name w:val="目次、标准名称标题"/>
    <w:basedOn w:val="aff7"/>
    <w:next w:val="afff4"/>
    <w:autoRedefin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c">
    <w:name w:val="三级条标题"/>
    <w:basedOn w:val="ab"/>
    <w:next w:val="afff4"/>
    <w:autoRedefine/>
    <w:qFormat/>
    <w:pPr>
      <w:numPr>
        <w:ilvl w:val="3"/>
      </w:numPr>
      <w:outlineLvl w:val="4"/>
    </w:pPr>
  </w:style>
  <w:style w:type="paragraph" w:customStyle="1" w:styleId="a6">
    <w:name w:val="示例"/>
    <w:next w:val="afffe"/>
    <w:autoRedefine/>
    <w:qFormat/>
    <w:pPr>
      <w:widowControl w:val="0"/>
      <w:numPr>
        <w:numId w:val="4"/>
      </w:numPr>
      <w:jc w:val="both"/>
    </w:pPr>
    <w:rPr>
      <w:rFonts w:ascii="宋体"/>
      <w:sz w:val="18"/>
      <w:szCs w:val="18"/>
    </w:rPr>
  </w:style>
  <w:style w:type="paragraph" w:customStyle="1" w:styleId="afffe">
    <w:name w:val="示例内容"/>
    <w:autoRedefine/>
    <w:qFormat/>
    <w:pPr>
      <w:ind w:firstLineChars="200" w:firstLine="200"/>
    </w:pPr>
    <w:rPr>
      <w:rFonts w:ascii="宋体"/>
      <w:sz w:val="18"/>
      <w:szCs w:val="18"/>
    </w:rPr>
  </w:style>
  <w:style w:type="paragraph" w:customStyle="1" w:styleId="af6">
    <w:name w:val="数字编号列项（二级）"/>
    <w:autoRedefine/>
    <w:qFormat/>
    <w:pPr>
      <w:numPr>
        <w:ilvl w:val="1"/>
        <w:numId w:val="5"/>
      </w:numPr>
      <w:jc w:val="both"/>
    </w:pPr>
    <w:rPr>
      <w:rFonts w:ascii="宋体"/>
      <w:sz w:val="21"/>
    </w:rPr>
  </w:style>
  <w:style w:type="paragraph" w:customStyle="1" w:styleId="ad">
    <w:name w:val="四级条标题"/>
    <w:basedOn w:val="ac"/>
    <w:next w:val="afff4"/>
    <w:autoRedefine/>
    <w:qFormat/>
    <w:pPr>
      <w:numPr>
        <w:ilvl w:val="4"/>
      </w:numPr>
      <w:outlineLvl w:val="5"/>
    </w:pPr>
  </w:style>
  <w:style w:type="paragraph" w:customStyle="1" w:styleId="ae">
    <w:name w:val="五级条标题"/>
    <w:basedOn w:val="ad"/>
    <w:next w:val="afff4"/>
    <w:autoRedefine/>
    <w:qFormat/>
    <w:pPr>
      <w:numPr>
        <w:ilvl w:val="5"/>
      </w:numPr>
      <w:outlineLvl w:val="6"/>
    </w:pPr>
  </w:style>
  <w:style w:type="paragraph" w:customStyle="1" w:styleId="aff6">
    <w:name w:val="注："/>
    <w:next w:val="afff4"/>
    <w:autoRedefine/>
    <w:qFormat/>
    <w:pPr>
      <w:widowControl w:val="0"/>
      <w:numPr>
        <w:numId w:val="6"/>
      </w:numPr>
      <w:autoSpaceDE w:val="0"/>
      <w:autoSpaceDN w:val="0"/>
      <w:jc w:val="both"/>
    </w:pPr>
    <w:rPr>
      <w:rFonts w:ascii="宋体"/>
      <w:sz w:val="18"/>
      <w:szCs w:val="18"/>
    </w:rPr>
  </w:style>
  <w:style w:type="paragraph" w:customStyle="1" w:styleId="a4">
    <w:name w:val="注×："/>
    <w:autoRedefine/>
    <w:qFormat/>
    <w:pPr>
      <w:widowControl w:val="0"/>
      <w:numPr>
        <w:numId w:val="7"/>
      </w:numPr>
      <w:autoSpaceDE w:val="0"/>
      <w:autoSpaceDN w:val="0"/>
      <w:jc w:val="both"/>
    </w:pPr>
    <w:rPr>
      <w:rFonts w:ascii="宋体"/>
      <w:sz w:val="18"/>
      <w:szCs w:val="18"/>
    </w:rPr>
  </w:style>
  <w:style w:type="paragraph" w:customStyle="1" w:styleId="af5">
    <w:name w:val="字母编号列项（一级）"/>
    <w:autoRedefine/>
    <w:qFormat/>
    <w:pPr>
      <w:numPr>
        <w:numId w:val="5"/>
      </w:numPr>
      <w:jc w:val="both"/>
    </w:pPr>
    <w:rPr>
      <w:rFonts w:ascii="宋体"/>
      <w:sz w:val="21"/>
    </w:rPr>
  </w:style>
  <w:style w:type="paragraph" w:customStyle="1" w:styleId="af3">
    <w:name w:val="列项◆（三级）"/>
    <w:basedOn w:val="aff7"/>
    <w:autoRedefine/>
    <w:qFormat/>
    <w:pPr>
      <w:numPr>
        <w:ilvl w:val="2"/>
        <w:numId w:val="3"/>
      </w:numPr>
    </w:pPr>
    <w:rPr>
      <w:rFonts w:ascii="宋体"/>
      <w:szCs w:val="21"/>
    </w:rPr>
  </w:style>
  <w:style w:type="paragraph" w:customStyle="1" w:styleId="af7">
    <w:name w:val="编号列项（三级）"/>
    <w:autoRedefine/>
    <w:qFormat/>
    <w:pPr>
      <w:numPr>
        <w:ilvl w:val="2"/>
        <w:numId w:val="5"/>
      </w:numPr>
    </w:pPr>
    <w:rPr>
      <w:rFonts w:ascii="宋体"/>
      <w:sz w:val="21"/>
    </w:rPr>
  </w:style>
  <w:style w:type="paragraph" w:customStyle="1" w:styleId="af8">
    <w:name w:val="示例×："/>
    <w:basedOn w:val="a9"/>
    <w:autoRedefine/>
    <w:qFormat/>
    <w:pPr>
      <w:numPr>
        <w:numId w:val="8"/>
      </w:numPr>
      <w:spacing w:beforeLines="0" w:before="0" w:afterLines="0" w:after="0"/>
      <w:outlineLvl w:val="9"/>
    </w:pPr>
    <w:rPr>
      <w:rFonts w:ascii="宋体" w:eastAsia="宋体"/>
      <w:sz w:val="18"/>
      <w:szCs w:val="18"/>
    </w:rPr>
  </w:style>
  <w:style w:type="paragraph" w:customStyle="1" w:styleId="affff">
    <w:name w:val="二级无"/>
    <w:basedOn w:val="ab"/>
    <w:autoRedefine/>
    <w:qFormat/>
    <w:pPr>
      <w:spacing w:beforeLines="0" w:before="0" w:afterLines="0" w:after="0"/>
    </w:pPr>
    <w:rPr>
      <w:rFonts w:ascii="宋体" w:eastAsia="宋体"/>
    </w:rPr>
  </w:style>
  <w:style w:type="paragraph" w:customStyle="1" w:styleId="affff0">
    <w:name w:val="注：（正文）"/>
    <w:basedOn w:val="aff6"/>
    <w:next w:val="afff4"/>
    <w:autoRedefine/>
    <w:qFormat/>
  </w:style>
  <w:style w:type="paragraph" w:customStyle="1" w:styleId="a8">
    <w:name w:val="注×：（正文）"/>
    <w:autoRedefine/>
    <w:qFormat/>
    <w:pPr>
      <w:numPr>
        <w:numId w:val="9"/>
      </w:numPr>
      <w:jc w:val="both"/>
    </w:pPr>
    <w:rPr>
      <w:rFonts w:ascii="宋体"/>
      <w:sz w:val="18"/>
      <w:szCs w:val="18"/>
    </w:rPr>
  </w:style>
  <w:style w:type="paragraph" w:customStyle="1" w:styleId="affff1">
    <w:name w:val="标准标志"/>
    <w:next w:val="aff7"/>
    <w:autoRedefine/>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2">
    <w:name w:val="标准称谓"/>
    <w:next w:val="aff7"/>
    <w:autoRedefine/>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3">
    <w:name w:val="标准书脚_偶数页"/>
    <w:autoRedefine/>
    <w:qFormat/>
    <w:pPr>
      <w:spacing w:before="120"/>
      <w:ind w:left="221"/>
    </w:pPr>
    <w:rPr>
      <w:rFonts w:ascii="宋体"/>
      <w:sz w:val="18"/>
      <w:szCs w:val="18"/>
    </w:rPr>
  </w:style>
  <w:style w:type="paragraph" w:customStyle="1" w:styleId="affff4">
    <w:name w:val="标准书眉_偶数页"/>
    <w:basedOn w:val="afffc"/>
    <w:next w:val="aff7"/>
    <w:autoRedefine/>
    <w:qFormat/>
    <w:pPr>
      <w:jc w:val="left"/>
    </w:pPr>
  </w:style>
  <w:style w:type="paragraph" w:customStyle="1" w:styleId="affff5">
    <w:name w:val="标准书眉一"/>
    <w:autoRedefine/>
    <w:qFormat/>
    <w:pPr>
      <w:jc w:val="both"/>
    </w:pPr>
  </w:style>
  <w:style w:type="paragraph" w:customStyle="1" w:styleId="affff6">
    <w:name w:val="参考文献"/>
    <w:basedOn w:val="aff7"/>
    <w:next w:val="afff4"/>
    <w:autoRedefin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7"/>
    <w:next w:val="afff4"/>
    <w:autoRedefin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autoRedefine/>
    <w:qFormat/>
    <w:rPr>
      <w:rFonts w:ascii="黑体" w:eastAsia="黑体"/>
      <w:spacing w:val="85"/>
      <w:w w:val="100"/>
      <w:position w:val="3"/>
      <w:sz w:val="28"/>
      <w:szCs w:val="28"/>
    </w:rPr>
  </w:style>
  <w:style w:type="paragraph" w:customStyle="1" w:styleId="affff9">
    <w:name w:val="发布部门"/>
    <w:next w:val="afff4"/>
    <w:autoRedefin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a">
    <w:name w:val="发布日期"/>
    <w:autoRedefine/>
    <w:qFormat/>
    <w:pPr>
      <w:framePr w:w="3997" w:h="471" w:hRule="exact" w:vSpace="181" w:wrap="around" w:hAnchor="page" w:x="7089" w:y="14097" w:anchorLock="1"/>
    </w:pPr>
    <w:rPr>
      <w:rFonts w:eastAsia="黑体"/>
      <w:sz w:val="28"/>
    </w:rPr>
  </w:style>
  <w:style w:type="paragraph" w:customStyle="1" w:styleId="affffb">
    <w:name w:val="封面标准代替信息"/>
    <w:autoRedefine/>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autoRedefine/>
    <w:qFormat/>
    <w:pPr>
      <w:widowControl w:val="0"/>
      <w:kinsoku w:val="0"/>
      <w:overflowPunct w:val="0"/>
      <w:autoSpaceDE w:val="0"/>
      <w:autoSpaceDN w:val="0"/>
      <w:spacing w:before="308"/>
      <w:jc w:val="right"/>
      <w:textAlignment w:val="center"/>
    </w:pPr>
    <w:rPr>
      <w:sz w:val="28"/>
    </w:rPr>
  </w:style>
  <w:style w:type="paragraph" w:customStyle="1" w:styleId="affffc">
    <w:name w:val="封面标准名称"/>
    <w:autoRedefine/>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d">
    <w:name w:val="封面标准英文名称"/>
    <w:basedOn w:val="affffc"/>
    <w:autoRedefine/>
    <w:qFormat/>
    <w:pPr>
      <w:framePr w:wrap="around"/>
      <w:spacing w:before="370" w:line="400" w:lineRule="exact"/>
    </w:pPr>
    <w:rPr>
      <w:rFonts w:ascii="Times New Roman"/>
      <w:sz w:val="28"/>
      <w:szCs w:val="28"/>
    </w:rPr>
  </w:style>
  <w:style w:type="paragraph" w:customStyle="1" w:styleId="affffe">
    <w:name w:val="封面一致性程度标识"/>
    <w:basedOn w:val="affffd"/>
    <w:autoRedefine/>
    <w:qFormat/>
    <w:pPr>
      <w:framePr w:wrap="around"/>
      <w:spacing w:before="440"/>
    </w:pPr>
    <w:rPr>
      <w:rFonts w:ascii="宋体" w:eastAsia="宋体"/>
    </w:rPr>
  </w:style>
  <w:style w:type="paragraph" w:customStyle="1" w:styleId="afffff">
    <w:name w:val="封面标准文稿类别"/>
    <w:basedOn w:val="affffe"/>
    <w:autoRedefine/>
    <w:qFormat/>
    <w:pPr>
      <w:framePr w:wrap="around"/>
      <w:spacing w:after="160" w:line="240" w:lineRule="auto"/>
    </w:pPr>
    <w:rPr>
      <w:sz w:val="24"/>
    </w:rPr>
  </w:style>
  <w:style w:type="paragraph" w:customStyle="1" w:styleId="afffff0">
    <w:name w:val="封面标准文稿编辑信息"/>
    <w:basedOn w:val="afffff"/>
    <w:autoRedefine/>
    <w:qFormat/>
    <w:pPr>
      <w:framePr w:wrap="around"/>
      <w:spacing w:before="180" w:line="180" w:lineRule="exact"/>
    </w:pPr>
    <w:rPr>
      <w:sz w:val="21"/>
    </w:rPr>
  </w:style>
  <w:style w:type="paragraph" w:customStyle="1" w:styleId="afffff1">
    <w:name w:val="封面正文"/>
    <w:autoRedefine/>
    <w:qFormat/>
    <w:pPr>
      <w:jc w:val="both"/>
    </w:pPr>
  </w:style>
  <w:style w:type="paragraph" w:customStyle="1" w:styleId="afd">
    <w:name w:val="附录标识"/>
    <w:basedOn w:val="aff7"/>
    <w:next w:val="afff4"/>
    <w:autoRedefine/>
    <w:qFormat/>
    <w:pPr>
      <w:keepNext/>
      <w:widowControl/>
      <w:numPr>
        <w:numId w:val="10"/>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2">
    <w:name w:val="附录标题"/>
    <w:basedOn w:val="afff4"/>
    <w:next w:val="afff4"/>
    <w:autoRedefine/>
    <w:qFormat/>
    <w:pPr>
      <w:ind w:firstLineChars="0" w:firstLine="0"/>
      <w:jc w:val="center"/>
    </w:pPr>
    <w:rPr>
      <w:rFonts w:ascii="黑体" w:eastAsia="黑体"/>
    </w:rPr>
  </w:style>
  <w:style w:type="paragraph" w:customStyle="1" w:styleId="afa">
    <w:name w:val="附录表标号"/>
    <w:basedOn w:val="aff7"/>
    <w:next w:val="afff4"/>
    <w:autoRedefine/>
    <w:qFormat/>
    <w:pPr>
      <w:numPr>
        <w:numId w:val="11"/>
      </w:numPr>
      <w:tabs>
        <w:tab w:val="clear" w:pos="0"/>
      </w:tabs>
      <w:spacing w:line="14" w:lineRule="exact"/>
      <w:ind w:left="811" w:hanging="448"/>
      <w:jc w:val="center"/>
      <w:outlineLvl w:val="0"/>
    </w:pPr>
    <w:rPr>
      <w:color w:val="FFFFFF"/>
    </w:rPr>
  </w:style>
  <w:style w:type="paragraph" w:customStyle="1" w:styleId="afb">
    <w:name w:val="附录表标题"/>
    <w:basedOn w:val="aff7"/>
    <w:next w:val="afff4"/>
    <w:autoRedefine/>
    <w:qFormat/>
    <w:pPr>
      <w:numPr>
        <w:ilvl w:val="1"/>
        <w:numId w:val="11"/>
      </w:numPr>
      <w:tabs>
        <w:tab w:val="left" w:pos="180"/>
      </w:tabs>
      <w:spacing w:beforeLines="50" w:before="50" w:afterLines="50" w:after="50"/>
      <w:ind w:left="0" w:firstLine="0"/>
      <w:jc w:val="center"/>
    </w:pPr>
    <w:rPr>
      <w:rFonts w:ascii="黑体" w:eastAsia="黑体"/>
      <w:szCs w:val="21"/>
    </w:rPr>
  </w:style>
  <w:style w:type="paragraph" w:customStyle="1" w:styleId="aff0">
    <w:name w:val="附录二级条标题"/>
    <w:basedOn w:val="aff7"/>
    <w:next w:val="afff4"/>
    <w:autoRedefine/>
    <w:qFormat/>
    <w:pPr>
      <w:widowControl/>
      <w:numPr>
        <w:ilvl w:val="3"/>
        <w:numId w:val="10"/>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f0"/>
    <w:autoRedefine/>
    <w:qFormat/>
    <w:pPr>
      <w:tabs>
        <w:tab w:val="clear" w:pos="360"/>
      </w:tabs>
      <w:spacing w:beforeLines="0" w:before="0" w:afterLines="0" w:after="0"/>
    </w:pPr>
    <w:rPr>
      <w:rFonts w:ascii="宋体" w:eastAsia="宋体"/>
      <w:szCs w:val="21"/>
    </w:rPr>
  </w:style>
  <w:style w:type="paragraph" w:customStyle="1" w:styleId="afffff4">
    <w:name w:val="附录公式"/>
    <w:basedOn w:val="afff4"/>
    <w:next w:val="afff4"/>
    <w:link w:val="Char4"/>
    <w:autoRedefine/>
    <w:qFormat/>
  </w:style>
  <w:style w:type="character" w:customStyle="1" w:styleId="Char4">
    <w:name w:val="附录公式 Char"/>
    <w:link w:val="afffff4"/>
    <w:autoRedefine/>
    <w:qFormat/>
    <w:rPr>
      <w:lang w:val="en-US" w:eastAsia="zh-CN" w:bidi="ar-SA"/>
    </w:rPr>
  </w:style>
  <w:style w:type="paragraph" w:customStyle="1" w:styleId="afffff5">
    <w:name w:val="附录公式编号制表符"/>
    <w:basedOn w:val="aff7"/>
    <w:next w:val="afff4"/>
    <w:autoRedefine/>
    <w:qFormat/>
    <w:pPr>
      <w:widowControl/>
      <w:tabs>
        <w:tab w:val="center" w:pos="4201"/>
        <w:tab w:val="right" w:leader="dot" w:pos="9298"/>
      </w:tabs>
      <w:autoSpaceDE w:val="0"/>
      <w:autoSpaceDN w:val="0"/>
    </w:pPr>
    <w:rPr>
      <w:rFonts w:ascii="宋体"/>
      <w:kern w:val="0"/>
      <w:szCs w:val="20"/>
    </w:rPr>
  </w:style>
  <w:style w:type="paragraph" w:customStyle="1" w:styleId="aff1">
    <w:name w:val="附录三级条标题"/>
    <w:basedOn w:val="aff0"/>
    <w:next w:val="afff4"/>
    <w:autoRedefine/>
    <w:qFormat/>
    <w:pPr>
      <w:numPr>
        <w:ilvl w:val="4"/>
      </w:numPr>
      <w:outlineLvl w:val="4"/>
    </w:pPr>
  </w:style>
  <w:style w:type="paragraph" w:customStyle="1" w:styleId="afffff6">
    <w:name w:val="附录三级无"/>
    <w:basedOn w:val="aff1"/>
    <w:autoRedefine/>
    <w:qFormat/>
    <w:pPr>
      <w:tabs>
        <w:tab w:val="clear" w:pos="360"/>
      </w:tabs>
      <w:spacing w:beforeLines="0" w:before="0" w:afterLines="0" w:after="0"/>
    </w:pPr>
    <w:rPr>
      <w:rFonts w:ascii="宋体" w:eastAsia="宋体"/>
      <w:szCs w:val="21"/>
    </w:rPr>
  </w:style>
  <w:style w:type="paragraph" w:customStyle="1" w:styleId="aff5">
    <w:name w:val="附录数字编号列项（二级）"/>
    <w:autoRedefine/>
    <w:qFormat/>
    <w:pPr>
      <w:numPr>
        <w:ilvl w:val="1"/>
        <w:numId w:val="12"/>
      </w:numPr>
    </w:pPr>
    <w:rPr>
      <w:rFonts w:ascii="宋体"/>
      <w:sz w:val="21"/>
    </w:rPr>
  </w:style>
  <w:style w:type="paragraph" w:customStyle="1" w:styleId="aff2">
    <w:name w:val="附录四级条标题"/>
    <w:basedOn w:val="aff1"/>
    <w:next w:val="afff4"/>
    <w:autoRedefine/>
    <w:qFormat/>
    <w:pPr>
      <w:numPr>
        <w:ilvl w:val="5"/>
      </w:numPr>
      <w:outlineLvl w:val="5"/>
    </w:pPr>
  </w:style>
  <w:style w:type="paragraph" w:customStyle="1" w:styleId="afffff7">
    <w:name w:val="附录四级无"/>
    <w:basedOn w:val="aff2"/>
    <w:autoRedefine/>
    <w:qFormat/>
    <w:pPr>
      <w:tabs>
        <w:tab w:val="clear" w:pos="360"/>
      </w:tabs>
      <w:spacing w:beforeLines="0" w:before="0" w:afterLines="0" w:after="0"/>
    </w:pPr>
    <w:rPr>
      <w:rFonts w:ascii="宋体" w:eastAsia="宋体"/>
      <w:szCs w:val="21"/>
    </w:rPr>
  </w:style>
  <w:style w:type="paragraph" w:customStyle="1" w:styleId="af">
    <w:name w:val="附录图标号"/>
    <w:basedOn w:val="aff7"/>
    <w:autoRedefine/>
    <w:qFormat/>
    <w:pPr>
      <w:keepNext/>
      <w:pageBreakBefore/>
      <w:widowControl/>
      <w:numPr>
        <w:numId w:val="13"/>
      </w:numPr>
      <w:spacing w:line="14" w:lineRule="exact"/>
      <w:ind w:left="0" w:firstLine="363"/>
      <w:jc w:val="center"/>
      <w:outlineLvl w:val="0"/>
    </w:pPr>
    <w:rPr>
      <w:color w:val="FFFFFF"/>
    </w:rPr>
  </w:style>
  <w:style w:type="paragraph" w:customStyle="1" w:styleId="af0">
    <w:name w:val="附录图标题"/>
    <w:basedOn w:val="aff7"/>
    <w:next w:val="afff4"/>
    <w:autoRedefine/>
    <w:qFormat/>
    <w:pPr>
      <w:numPr>
        <w:ilvl w:val="1"/>
        <w:numId w:val="13"/>
      </w:numPr>
      <w:tabs>
        <w:tab w:val="left" w:pos="363"/>
      </w:tabs>
      <w:spacing w:beforeLines="50" w:before="50" w:afterLines="50" w:after="50"/>
      <w:ind w:left="0" w:firstLine="0"/>
      <w:jc w:val="center"/>
    </w:pPr>
    <w:rPr>
      <w:rFonts w:ascii="黑体" w:eastAsia="黑体"/>
      <w:szCs w:val="21"/>
    </w:rPr>
  </w:style>
  <w:style w:type="paragraph" w:customStyle="1" w:styleId="aff3">
    <w:name w:val="附录五级条标题"/>
    <w:basedOn w:val="aff2"/>
    <w:next w:val="afff4"/>
    <w:autoRedefine/>
    <w:qFormat/>
    <w:pPr>
      <w:numPr>
        <w:ilvl w:val="6"/>
      </w:numPr>
      <w:outlineLvl w:val="6"/>
    </w:pPr>
  </w:style>
  <w:style w:type="paragraph" w:customStyle="1" w:styleId="afffff8">
    <w:name w:val="附录五级无"/>
    <w:basedOn w:val="aff3"/>
    <w:autoRedefine/>
    <w:qFormat/>
    <w:pPr>
      <w:tabs>
        <w:tab w:val="clear" w:pos="360"/>
      </w:tabs>
      <w:spacing w:beforeLines="0" w:before="0" w:afterLines="0" w:after="0"/>
    </w:pPr>
    <w:rPr>
      <w:rFonts w:ascii="宋体" w:eastAsia="宋体"/>
      <w:szCs w:val="21"/>
    </w:rPr>
  </w:style>
  <w:style w:type="paragraph" w:customStyle="1" w:styleId="afe">
    <w:name w:val="附录章标题"/>
    <w:next w:val="afff4"/>
    <w:autoRedefine/>
    <w:qFormat/>
    <w:pPr>
      <w:numPr>
        <w:ilvl w:val="1"/>
        <w:numId w:val="10"/>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
    <w:name w:val="附录一级条标题"/>
    <w:basedOn w:val="afe"/>
    <w:next w:val="afff4"/>
    <w:autoRedefine/>
    <w:qFormat/>
    <w:pPr>
      <w:numPr>
        <w:ilvl w:val="2"/>
      </w:numPr>
      <w:autoSpaceDN w:val="0"/>
      <w:spacing w:beforeLines="50" w:before="50" w:afterLines="50" w:after="50"/>
      <w:outlineLvl w:val="2"/>
    </w:pPr>
  </w:style>
  <w:style w:type="paragraph" w:customStyle="1" w:styleId="afffff9">
    <w:name w:val="附录一级无"/>
    <w:basedOn w:val="aff"/>
    <w:autoRedefine/>
    <w:qFormat/>
    <w:pPr>
      <w:tabs>
        <w:tab w:val="clear" w:pos="360"/>
      </w:tabs>
      <w:spacing w:beforeLines="0" w:before="0" w:afterLines="0" w:after="0"/>
    </w:pPr>
    <w:rPr>
      <w:rFonts w:ascii="宋体" w:eastAsia="宋体"/>
      <w:szCs w:val="21"/>
    </w:rPr>
  </w:style>
  <w:style w:type="paragraph" w:customStyle="1" w:styleId="aff4">
    <w:name w:val="附录字母编号列项（一级）"/>
    <w:autoRedefine/>
    <w:qFormat/>
    <w:pPr>
      <w:numPr>
        <w:numId w:val="12"/>
      </w:numPr>
    </w:pPr>
    <w:rPr>
      <w:rFonts w:ascii="宋体"/>
      <w:sz w:val="21"/>
    </w:rPr>
  </w:style>
  <w:style w:type="paragraph" w:customStyle="1" w:styleId="afffffa">
    <w:name w:val="列项说明"/>
    <w:basedOn w:val="aff7"/>
    <w:autoRedefine/>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b">
    <w:name w:val="列项说明数字编号"/>
    <w:autoRedefine/>
    <w:qFormat/>
    <w:pPr>
      <w:ind w:leftChars="400" w:left="600" w:hangingChars="200" w:hanging="200"/>
    </w:pPr>
    <w:rPr>
      <w:rFonts w:ascii="宋体"/>
      <w:sz w:val="21"/>
    </w:rPr>
  </w:style>
  <w:style w:type="paragraph" w:customStyle="1" w:styleId="afffffc">
    <w:name w:val="目次、索引正文"/>
    <w:autoRedefine/>
    <w:qFormat/>
    <w:pPr>
      <w:spacing w:line="320" w:lineRule="exact"/>
      <w:jc w:val="both"/>
    </w:pPr>
    <w:rPr>
      <w:rFonts w:ascii="宋体"/>
      <w:sz w:val="21"/>
    </w:rPr>
  </w:style>
  <w:style w:type="paragraph" w:customStyle="1" w:styleId="afffffd">
    <w:name w:val="其他标准标志"/>
    <w:basedOn w:val="affff1"/>
    <w:autoRedefine/>
    <w:qFormat/>
    <w:pPr>
      <w:framePr w:w="6101" w:wrap="around" w:vAnchor="page" w:hAnchor="page" w:x="4673" w:y="942"/>
    </w:pPr>
    <w:rPr>
      <w:w w:val="130"/>
    </w:rPr>
  </w:style>
  <w:style w:type="paragraph" w:customStyle="1" w:styleId="afffffe">
    <w:name w:val="其他标准称谓"/>
    <w:next w:val="aff7"/>
    <w:autoRedefine/>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
    <w:name w:val="其他发布部门"/>
    <w:basedOn w:val="affff9"/>
    <w:autoRedefine/>
    <w:qFormat/>
    <w:pPr>
      <w:framePr w:wrap="around" w:y="15310"/>
      <w:spacing w:line="0" w:lineRule="atLeast"/>
    </w:pPr>
    <w:rPr>
      <w:rFonts w:ascii="黑体" w:eastAsia="黑体"/>
      <w:b w:val="0"/>
    </w:rPr>
  </w:style>
  <w:style w:type="paragraph" w:customStyle="1" w:styleId="affffff0">
    <w:name w:val="前言、引言标题"/>
    <w:next w:val="afff4"/>
    <w:autoRedefine/>
    <w:qFormat/>
    <w:pPr>
      <w:keepNext/>
      <w:pageBreakBefore/>
      <w:shd w:val="clear" w:color="FFFFFF" w:fill="FFFFFF"/>
      <w:spacing w:before="640" w:after="560"/>
      <w:jc w:val="center"/>
      <w:outlineLvl w:val="0"/>
    </w:pPr>
    <w:rPr>
      <w:rFonts w:ascii="黑体" w:eastAsia="黑体"/>
      <w:sz w:val="32"/>
    </w:rPr>
  </w:style>
  <w:style w:type="paragraph" w:customStyle="1" w:styleId="affffff1">
    <w:name w:val="三级无"/>
    <w:basedOn w:val="ac"/>
    <w:autoRedefine/>
    <w:qFormat/>
    <w:pPr>
      <w:spacing w:beforeLines="0" w:before="0" w:afterLines="0" w:after="0"/>
    </w:pPr>
    <w:rPr>
      <w:rFonts w:ascii="宋体" w:eastAsia="宋体"/>
    </w:rPr>
  </w:style>
  <w:style w:type="paragraph" w:customStyle="1" w:styleId="affffff2">
    <w:name w:val="实施日期"/>
    <w:basedOn w:val="affffa"/>
    <w:autoRedefine/>
    <w:qFormat/>
    <w:pPr>
      <w:framePr w:wrap="around" w:vAnchor="page" w:hAnchor="text"/>
      <w:jc w:val="right"/>
    </w:pPr>
  </w:style>
  <w:style w:type="paragraph" w:customStyle="1" w:styleId="affffff3">
    <w:name w:val="示例后文字"/>
    <w:basedOn w:val="afff4"/>
    <w:next w:val="afff4"/>
    <w:autoRedefine/>
    <w:qFormat/>
    <w:pPr>
      <w:ind w:firstLine="360"/>
    </w:pPr>
    <w:rPr>
      <w:sz w:val="18"/>
    </w:rPr>
  </w:style>
  <w:style w:type="paragraph" w:customStyle="1" w:styleId="a5">
    <w:name w:val="首示例"/>
    <w:next w:val="afff4"/>
    <w:link w:val="Char5"/>
    <w:autoRedefine/>
    <w:qFormat/>
    <w:pPr>
      <w:numPr>
        <w:numId w:val="14"/>
      </w:numPr>
      <w:tabs>
        <w:tab w:val="left" w:pos="360"/>
      </w:tabs>
      <w:ind w:firstLine="0"/>
    </w:pPr>
    <w:rPr>
      <w:rFonts w:ascii="宋体" w:hAnsi="宋体"/>
      <w:kern w:val="2"/>
      <w:sz w:val="18"/>
      <w:szCs w:val="18"/>
    </w:rPr>
  </w:style>
  <w:style w:type="character" w:customStyle="1" w:styleId="Char5">
    <w:name w:val="首示例 Char"/>
    <w:link w:val="a5"/>
    <w:autoRedefine/>
    <w:qFormat/>
    <w:rPr>
      <w:rFonts w:ascii="宋体" w:hAnsi="宋体"/>
      <w:kern w:val="2"/>
      <w:sz w:val="18"/>
      <w:szCs w:val="18"/>
      <w:lang w:val="en-US" w:eastAsia="zh-CN" w:bidi="ar-SA"/>
    </w:rPr>
  </w:style>
  <w:style w:type="paragraph" w:customStyle="1" w:styleId="affffff4">
    <w:name w:val="四级无"/>
    <w:basedOn w:val="ad"/>
    <w:autoRedefine/>
    <w:qFormat/>
    <w:pPr>
      <w:spacing w:beforeLines="0" w:before="0" w:afterLines="0" w:after="0"/>
    </w:pPr>
    <w:rPr>
      <w:rFonts w:ascii="宋体" w:eastAsia="宋体"/>
    </w:rPr>
  </w:style>
  <w:style w:type="paragraph" w:customStyle="1" w:styleId="affffff5">
    <w:name w:val="条文脚注"/>
    <w:basedOn w:val="af4"/>
    <w:autoRedefine/>
    <w:qFormat/>
    <w:pPr>
      <w:numPr>
        <w:numId w:val="0"/>
      </w:numPr>
      <w:jc w:val="both"/>
    </w:pPr>
  </w:style>
  <w:style w:type="paragraph" w:customStyle="1" w:styleId="affffff6">
    <w:name w:val="图标脚注说明"/>
    <w:basedOn w:val="afff4"/>
    <w:autoRedefine/>
    <w:qFormat/>
    <w:pPr>
      <w:ind w:left="840" w:firstLineChars="0" w:hanging="420"/>
    </w:pPr>
    <w:rPr>
      <w:sz w:val="18"/>
      <w:szCs w:val="18"/>
    </w:rPr>
  </w:style>
  <w:style w:type="paragraph" w:customStyle="1" w:styleId="a7">
    <w:name w:val="图表脚注说明"/>
    <w:basedOn w:val="aff7"/>
    <w:autoRedefine/>
    <w:qFormat/>
    <w:pPr>
      <w:numPr>
        <w:numId w:val="15"/>
      </w:numPr>
    </w:pPr>
    <w:rPr>
      <w:rFonts w:ascii="宋体"/>
      <w:sz w:val="18"/>
      <w:szCs w:val="18"/>
    </w:rPr>
  </w:style>
  <w:style w:type="paragraph" w:customStyle="1" w:styleId="affffff7">
    <w:name w:val="图的脚注"/>
    <w:next w:val="afff4"/>
    <w:autoRedefine/>
    <w:qFormat/>
    <w:pPr>
      <w:widowControl w:val="0"/>
      <w:ind w:leftChars="200" w:left="840" w:hangingChars="200" w:hanging="420"/>
      <w:jc w:val="both"/>
    </w:pPr>
    <w:rPr>
      <w:rFonts w:ascii="宋体"/>
      <w:sz w:val="18"/>
    </w:rPr>
  </w:style>
  <w:style w:type="paragraph" w:customStyle="1" w:styleId="affffff8">
    <w:name w:val="文献分类号"/>
    <w:autoRedefine/>
    <w:qFormat/>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e"/>
    <w:autoRedefine/>
    <w:qFormat/>
    <w:pPr>
      <w:spacing w:beforeLines="0" w:before="0" w:afterLines="0" w:after="0"/>
    </w:pPr>
    <w:rPr>
      <w:rFonts w:ascii="宋体" w:eastAsia="宋体"/>
    </w:rPr>
  </w:style>
  <w:style w:type="paragraph" w:customStyle="1" w:styleId="affffffa">
    <w:name w:val="一级无"/>
    <w:basedOn w:val="aa"/>
    <w:autoRedefine/>
    <w:qFormat/>
    <w:pPr>
      <w:spacing w:beforeLines="0" w:before="0" w:afterLines="0" w:after="0"/>
    </w:pPr>
    <w:rPr>
      <w:rFonts w:ascii="宋体" w:eastAsia="宋体"/>
    </w:rPr>
  </w:style>
  <w:style w:type="paragraph" w:customStyle="1" w:styleId="afc">
    <w:name w:val="正文表标题"/>
    <w:next w:val="afff4"/>
    <w:autoRedefine/>
    <w:qFormat/>
    <w:pPr>
      <w:numPr>
        <w:numId w:val="16"/>
      </w:numPr>
      <w:tabs>
        <w:tab w:val="left" w:pos="360"/>
      </w:tabs>
      <w:spacing w:beforeLines="50" w:before="156" w:afterLines="50" w:after="156"/>
      <w:jc w:val="center"/>
    </w:pPr>
    <w:rPr>
      <w:rFonts w:ascii="黑体" w:eastAsia="黑体"/>
      <w:sz w:val="21"/>
    </w:rPr>
  </w:style>
  <w:style w:type="paragraph" w:customStyle="1" w:styleId="affffffb">
    <w:name w:val="正文公式编号制表符"/>
    <w:basedOn w:val="afff4"/>
    <w:next w:val="afff4"/>
    <w:autoRedefine/>
    <w:qFormat/>
    <w:pPr>
      <w:ind w:firstLineChars="0" w:firstLine="0"/>
    </w:pPr>
  </w:style>
  <w:style w:type="paragraph" w:customStyle="1" w:styleId="af9">
    <w:name w:val="正文图标题"/>
    <w:next w:val="afff4"/>
    <w:autoRedefine/>
    <w:qFormat/>
    <w:pPr>
      <w:numPr>
        <w:numId w:val="17"/>
      </w:numPr>
      <w:tabs>
        <w:tab w:val="left" w:pos="360"/>
      </w:tabs>
      <w:spacing w:beforeLines="50" w:before="156" w:afterLines="50" w:after="156"/>
      <w:jc w:val="center"/>
    </w:pPr>
    <w:rPr>
      <w:rFonts w:ascii="黑体" w:eastAsia="黑体"/>
      <w:sz w:val="21"/>
    </w:rPr>
  </w:style>
  <w:style w:type="paragraph" w:customStyle="1" w:styleId="affffffc">
    <w:name w:val="终结线"/>
    <w:basedOn w:val="aff7"/>
    <w:autoRedefine/>
    <w:qFormat/>
    <w:pPr>
      <w:framePr w:hSpace="181" w:vSpace="181" w:wrap="around" w:vAnchor="text" w:hAnchor="margin" w:xAlign="center" w:y="285"/>
    </w:pPr>
  </w:style>
  <w:style w:type="paragraph" w:customStyle="1" w:styleId="affffffd">
    <w:name w:val="其他发布日期"/>
    <w:basedOn w:val="affffa"/>
    <w:autoRedefine/>
    <w:qFormat/>
    <w:pPr>
      <w:framePr w:wrap="around" w:vAnchor="page" w:hAnchor="text" w:x="1419"/>
    </w:pPr>
  </w:style>
  <w:style w:type="paragraph" w:customStyle="1" w:styleId="affffffe">
    <w:name w:val="其他实施日期"/>
    <w:basedOn w:val="affffff2"/>
    <w:autoRedefine/>
    <w:qFormat/>
    <w:pPr>
      <w:framePr w:wrap="around"/>
    </w:pPr>
  </w:style>
  <w:style w:type="paragraph" w:customStyle="1" w:styleId="22">
    <w:name w:val="封面标准名称2"/>
    <w:basedOn w:val="affffc"/>
    <w:autoRedefine/>
    <w:qFormat/>
    <w:pPr>
      <w:framePr w:wrap="around" w:y="4469"/>
      <w:spacing w:beforeLines="630" w:before="630"/>
    </w:pPr>
  </w:style>
  <w:style w:type="paragraph" w:customStyle="1" w:styleId="23">
    <w:name w:val="封面标准英文名称2"/>
    <w:basedOn w:val="affffd"/>
    <w:autoRedefine/>
    <w:qFormat/>
    <w:pPr>
      <w:framePr w:wrap="around" w:y="4469"/>
    </w:pPr>
  </w:style>
  <w:style w:type="paragraph" w:customStyle="1" w:styleId="24">
    <w:name w:val="封面一致性程度标识2"/>
    <w:basedOn w:val="affffe"/>
    <w:autoRedefine/>
    <w:qFormat/>
    <w:pPr>
      <w:framePr w:wrap="around" w:y="4469"/>
    </w:pPr>
  </w:style>
  <w:style w:type="paragraph" w:customStyle="1" w:styleId="25">
    <w:name w:val="封面标准文稿类别2"/>
    <w:basedOn w:val="afffff"/>
    <w:autoRedefine/>
    <w:qFormat/>
    <w:pPr>
      <w:framePr w:wrap="around" w:y="4469"/>
    </w:pPr>
  </w:style>
  <w:style w:type="paragraph" w:customStyle="1" w:styleId="26">
    <w:name w:val="封面标准文稿编辑信息2"/>
    <w:basedOn w:val="afffff0"/>
    <w:autoRedefine/>
    <w:qFormat/>
    <w:pPr>
      <w:framePr w:wrap="around" w:y="4469"/>
    </w:pPr>
  </w:style>
  <w:style w:type="paragraph" w:customStyle="1" w:styleId="afffffff">
    <w:name w:val="标准文件_段"/>
    <w:link w:val="Char6"/>
    <w:autoRedefine/>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7"/>
    <w:autoRedefine/>
    <w:qFormat/>
    <w:pPr>
      <w:numPr>
        <w:ilvl w:val="3"/>
        <w:numId w:val="18"/>
      </w:numPr>
      <w:spacing w:line="310" w:lineRule="exact"/>
    </w:pPr>
  </w:style>
  <w:style w:type="paragraph" w:customStyle="1" w:styleId="a1">
    <w:name w:val="三级无标题条"/>
    <w:basedOn w:val="aff7"/>
    <w:autoRedefine/>
    <w:qFormat/>
    <w:pPr>
      <w:numPr>
        <w:ilvl w:val="4"/>
        <w:numId w:val="18"/>
      </w:numPr>
      <w:spacing w:line="310" w:lineRule="exact"/>
    </w:pPr>
  </w:style>
  <w:style w:type="paragraph" w:customStyle="1" w:styleId="a2">
    <w:name w:val="四级无标题条"/>
    <w:basedOn w:val="aff7"/>
    <w:autoRedefine/>
    <w:qFormat/>
    <w:pPr>
      <w:numPr>
        <w:ilvl w:val="5"/>
        <w:numId w:val="18"/>
      </w:numPr>
      <w:spacing w:line="310" w:lineRule="exact"/>
    </w:pPr>
  </w:style>
  <w:style w:type="paragraph" w:customStyle="1" w:styleId="a3">
    <w:name w:val="五级无标题条"/>
    <w:basedOn w:val="aff7"/>
    <w:autoRedefine/>
    <w:qFormat/>
    <w:pPr>
      <w:numPr>
        <w:ilvl w:val="6"/>
        <w:numId w:val="18"/>
      </w:numPr>
      <w:spacing w:line="310" w:lineRule="exact"/>
    </w:pPr>
  </w:style>
  <w:style w:type="paragraph" w:customStyle="1" w:styleId="a">
    <w:name w:val="一级无标题条"/>
    <w:basedOn w:val="aff7"/>
    <w:autoRedefine/>
    <w:qFormat/>
    <w:pPr>
      <w:numPr>
        <w:ilvl w:val="2"/>
        <w:numId w:val="18"/>
      </w:numPr>
      <w:spacing w:line="310" w:lineRule="exact"/>
    </w:pPr>
  </w:style>
  <w:style w:type="paragraph" w:customStyle="1" w:styleId="afffffff0">
    <w:name w:val="标准文件_章标题"/>
    <w:next w:val="afffffff"/>
    <w:autoRedefine/>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1">
    <w:name w:val="标准文件_一级条标题"/>
    <w:basedOn w:val="afffffff0"/>
    <w:next w:val="afffffff"/>
    <w:autoRedefine/>
    <w:qFormat/>
    <w:pPr>
      <w:spacing w:beforeLines="0" w:before="0" w:afterLines="0" w:after="0"/>
      <w:ind w:leftChars="0" w:left="0"/>
      <w:outlineLvl w:val="2"/>
    </w:pPr>
  </w:style>
  <w:style w:type="paragraph" w:customStyle="1" w:styleId="afffffff2">
    <w:name w:val="标准文件_二级条标题"/>
    <w:basedOn w:val="afffffff1"/>
    <w:next w:val="afffffff"/>
    <w:autoRedefine/>
    <w:qFormat/>
    <w:pPr>
      <w:outlineLvl w:val="3"/>
    </w:pPr>
  </w:style>
  <w:style w:type="paragraph" w:customStyle="1" w:styleId="afffffff3">
    <w:name w:val="前言标题"/>
    <w:next w:val="aff7"/>
    <w:autoRedefine/>
    <w:qFormat/>
    <w:pPr>
      <w:shd w:val="clear" w:color="FFFFFF" w:fill="FFFFFF"/>
      <w:spacing w:before="540" w:after="600"/>
      <w:jc w:val="center"/>
      <w:outlineLvl w:val="0"/>
    </w:pPr>
    <w:rPr>
      <w:rFonts w:ascii="黑体" w:eastAsia="黑体"/>
      <w:sz w:val="32"/>
    </w:rPr>
  </w:style>
  <w:style w:type="paragraph" w:customStyle="1" w:styleId="afffffff4">
    <w:name w:val="标准文件_三级条标题"/>
    <w:basedOn w:val="afffffff2"/>
    <w:next w:val="afffffff"/>
    <w:autoRedefine/>
    <w:qFormat/>
    <w:pPr>
      <w:ind w:left="-50"/>
      <w:outlineLvl w:val="4"/>
    </w:pPr>
  </w:style>
  <w:style w:type="paragraph" w:customStyle="1" w:styleId="afffffff5">
    <w:name w:val="标准文件_四级条标题"/>
    <w:basedOn w:val="afffffff4"/>
    <w:next w:val="afffffff"/>
    <w:autoRedefine/>
    <w:qFormat/>
    <w:pPr>
      <w:ind w:left="0"/>
      <w:outlineLvl w:val="5"/>
    </w:pPr>
  </w:style>
  <w:style w:type="paragraph" w:customStyle="1" w:styleId="afffffff6">
    <w:name w:val="标准文件_五级条标题"/>
    <w:basedOn w:val="afffffff5"/>
    <w:next w:val="afffffff"/>
    <w:autoRedefine/>
    <w:qFormat/>
    <w:pPr>
      <w:outlineLvl w:val="6"/>
    </w:pPr>
  </w:style>
  <w:style w:type="paragraph" w:customStyle="1" w:styleId="afffffff7">
    <w:name w:val="标准文件_字母编号列项（一级）"/>
    <w:autoRedefine/>
    <w:qFormat/>
    <w:pPr>
      <w:tabs>
        <w:tab w:val="left" w:pos="851"/>
      </w:tabs>
      <w:jc w:val="both"/>
    </w:pPr>
    <w:rPr>
      <w:rFonts w:ascii="宋体"/>
      <w:sz w:val="21"/>
    </w:rPr>
  </w:style>
  <w:style w:type="paragraph" w:customStyle="1" w:styleId="afffffff8">
    <w:name w:val="标准文件_附录标识"/>
    <w:next w:val="afffffff"/>
    <w:autoRedefine/>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9">
    <w:name w:val="标准文件_附录一级条标题"/>
    <w:next w:val="afffffff"/>
    <w:autoRedefine/>
    <w:qFormat/>
    <w:pPr>
      <w:widowControl w:val="0"/>
      <w:spacing w:beforeLines="50" w:afterLines="50"/>
      <w:jc w:val="both"/>
      <w:outlineLvl w:val="2"/>
    </w:pPr>
    <w:rPr>
      <w:rFonts w:ascii="黑体" w:eastAsia="黑体"/>
      <w:kern w:val="21"/>
      <w:sz w:val="21"/>
    </w:rPr>
  </w:style>
  <w:style w:type="character" w:customStyle="1" w:styleId="Char6">
    <w:name w:val="标准文件_段 Char"/>
    <w:link w:val="afffffff"/>
    <w:autoRedefine/>
    <w:qFormat/>
    <w:rPr>
      <w:rFonts w:ascii="宋体" w:hAnsi="宋体"/>
      <w:spacing w:val="2"/>
      <w:sz w:val="21"/>
      <w:szCs w:val="21"/>
    </w:rPr>
  </w:style>
  <w:style w:type="paragraph" w:customStyle="1" w:styleId="afffffffa">
    <w:name w:val="标准文件_附录二级无标题"/>
    <w:basedOn w:val="aff7"/>
    <w:autoRedefine/>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b">
    <w:name w:val="标准文件_标准正文"/>
    <w:basedOn w:val="aff7"/>
    <w:next w:val="afffffff"/>
    <w:autoRedefine/>
    <w:qFormat/>
    <w:pPr>
      <w:adjustRightInd w:val="0"/>
      <w:snapToGrid w:val="0"/>
      <w:spacing w:line="400" w:lineRule="exact"/>
      <w:ind w:firstLineChars="200" w:firstLine="200"/>
    </w:pPr>
    <w:rPr>
      <w:rFonts w:ascii="Calibri" w:hAnsi="Calibri"/>
      <w:kern w:val="0"/>
      <w:szCs w:val="21"/>
    </w:rPr>
  </w:style>
  <w:style w:type="paragraph" w:customStyle="1" w:styleId="afffffffc">
    <w:name w:val="标准文件_正文公式"/>
    <w:basedOn w:val="aff7"/>
    <w:next w:val="afffffffb"/>
    <w:autoRedefine/>
    <w:qFormat/>
    <w:pPr>
      <w:tabs>
        <w:tab w:val="center" w:pos="4678"/>
        <w:tab w:val="right" w:leader="middleDot" w:pos="9356"/>
      </w:tabs>
      <w:adjustRightInd w:val="0"/>
    </w:pPr>
    <w:rPr>
      <w:rFonts w:ascii="宋体" w:hAnsi="宋体"/>
      <w:szCs w:val="21"/>
    </w:rPr>
  </w:style>
  <w:style w:type="paragraph" w:styleId="afffffffd">
    <w:name w:val="List Paragraph"/>
    <w:basedOn w:val="aff7"/>
    <w:autoRedefine/>
    <w:uiPriority w:val="99"/>
    <w:qFormat/>
    <w:pPr>
      <w:ind w:firstLineChars="200" w:firstLine="420"/>
    </w:pPr>
  </w:style>
  <w:style w:type="character" w:customStyle="1" w:styleId="1Char">
    <w:name w:val="标题 1 Char"/>
    <w:basedOn w:val="aff8"/>
    <w:link w:val="1"/>
    <w:autoRedefine/>
    <w:uiPriority w:val="99"/>
    <w:qFormat/>
    <w:rPr>
      <w:rFonts w:ascii="黑体" w:eastAsia="黑体" w:cs="黑体"/>
      <w:kern w:val="44"/>
      <w:sz w:val="21"/>
      <w:szCs w:val="21"/>
    </w:rPr>
  </w:style>
  <w:style w:type="paragraph" w:customStyle="1" w:styleId="afffffffe">
    <w:name w:val="标准文件_注："/>
    <w:next w:val="afffffff"/>
    <w:autoRedefine/>
    <w:qFormat/>
    <w:pPr>
      <w:widowControl w:val="0"/>
      <w:autoSpaceDE w:val="0"/>
      <w:autoSpaceDN w:val="0"/>
      <w:ind w:left="726" w:hanging="363"/>
      <w:jc w:val="both"/>
    </w:pPr>
    <w:rPr>
      <w:rFonts w:ascii="宋体"/>
      <w:sz w:val="18"/>
      <w:szCs w:val="18"/>
    </w:rPr>
  </w:style>
  <w:style w:type="paragraph" w:customStyle="1" w:styleId="affffffff">
    <w:name w:val="图表脚注"/>
    <w:next w:val="afff4"/>
    <w:autoRedefine/>
    <w:qFormat/>
    <w:pPr>
      <w:ind w:leftChars="200" w:left="300" w:hangingChars="100" w:hanging="100"/>
      <w:jc w:val="both"/>
    </w:pPr>
    <w:rPr>
      <w:rFonts w:ascii="宋体"/>
      <w:sz w:val="18"/>
    </w:rPr>
  </w:style>
  <w:style w:type="paragraph" w:customStyle="1" w:styleId="affffffff0">
    <w:name w:val="标准文件_示例后续"/>
    <w:basedOn w:val="aff7"/>
    <w:autoRedefine/>
    <w:qFormat/>
    <w:pPr>
      <w:ind w:leftChars="-50" w:left="-50" w:rightChars="-50" w:right="-50"/>
    </w:pPr>
    <w:rPr>
      <w:sz w:val="18"/>
    </w:rPr>
  </w:style>
  <w:style w:type="paragraph" w:customStyle="1" w:styleId="affffffff1">
    <w:name w:val="标准文件_正文表标题"/>
    <w:next w:val="afffffff"/>
    <w:autoRedefine/>
    <w:qFormat/>
    <w:pPr>
      <w:tabs>
        <w:tab w:val="left" w:pos="0"/>
      </w:tabs>
      <w:jc w:val="center"/>
    </w:pPr>
    <w:rPr>
      <w:rFonts w:ascii="黑体" w:eastAsia="黑体"/>
      <w:sz w:val="21"/>
    </w:rPr>
  </w:style>
  <w:style w:type="paragraph" w:customStyle="1" w:styleId="affffffff2">
    <w:name w:val="标准文件_正文图标题"/>
    <w:next w:val="afffffff"/>
    <w:autoRedefine/>
    <w:qFormat/>
    <w:pPr>
      <w:jc w:val="center"/>
    </w:pPr>
    <w:rPr>
      <w:rFonts w:ascii="黑体" w:eastAsia="黑体"/>
      <w:sz w:val="21"/>
    </w:rPr>
  </w:style>
  <w:style w:type="paragraph" w:customStyle="1" w:styleId="affffffff3">
    <w:name w:val="标准文件_字母编号列项"/>
    <w:autoRedefine/>
    <w:qFormat/>
    <w:pPr>
      <w:spacing w:line="300" w:lineRule="exact"/>
      <w:ind w:leftChars="170" w:left="370" w:rightChars="-50" w:right="-50" w:hangingChars="200" w:hanging="200"/>
      <w:jc w:val="both"/>
    </w:pPr>
    <w:rPr>
      <w:rFonts w:ascii="宋体"/>
      <w:sz w:val="21"/>
    </w:rPr>
  </w:style>
  <w:style w:type="character" w:customStyle="1" w:styleId="13">
    <w:name w:val="访问过的超链接1"/>
    <w:autoRedefine/>
    <w:qFormat/>
    <w:rPr>
      <w:color w:val="800080"/>
      <w:u w:val="single"/>
    </w:rPr>
  </w:style>
  <w:style w:type="character" w:customStyle="1" w:styleId="Char0">
    <w:name w:val="批注框文本 Char"/>
    <w:basedOn w:val="aff8"/>
    <w:link w:val="afff0"/>
    <w:autoRedefine/>
    <w:qFormat/>
    <w:rPr>
      <w:kern w:val="2"/>
      <w:sz w:val="18"/>
      <w:szCs w:val="18"/>
    </w:rPr>
  </w:style>
  <w:style w:type="paragraph" w:customStyle="1" w:styleId="14">
    <w:name w:val="修订1"/>
    <w:autoRedefine/>
    <w:hidden/>
    <w:uiPriority w:val="99"/>
    <w:unhideWhenUsed/>
    <w:qFormat/>
    <w:rPr>
      <w:kern w:val="2"/>
      <w:sz w:val="21"/>
      <w:szCs w:val="24"/>
    </w:rPr>
  </w:style>
  <w:style w:type="character" w:styleId="affffffff4">
    <w:name w:val="Placeholder Text"/>
    <w:basedOn w:val="aff8"/>
    <w:autoRedefine/>
    <w:uiPriority w:val="99"/>
    <w:unhideWhenUsed/>
    <w:qFormat/>
    <w:rPr>
      <w:color w:val="808080"/>
    </w:rPr>
  </w:style>
  <w:style w:type="character" w:customStyle="1" w:styleId="MTEquationSection">
    <w:name w:val="MTEquationSection"/>
    <w:basedOn w:val="aff8"/>
    <w:autoRedefine/>
    <w:qFormat/>
    <w:rPr>
      <w:rFonts w:ascii="Times New Roman"/>
      <w:vanish/>
      <w:color w:val="FF0000"/>
    </w:rPr>
  </w:style>
  <w:style w:type="character" w:customStyle="1" w:styleId="Char">
    <w:name w:val="日期 Char"/>
    <w:basedOn w:val="aff8"/>
    <w:link w:val="affe"/>
    <w:autoRedefine/>
    <w:qFormat/>
    <w:rPr>
      <w:kern w:val="2"/>
      <w:sz w:val="21"/>
      <w:szCs w:val="24"/>
    </w:rPr>
  </w:style>
  <w:style w:type="paragraph" w:customStyle="1" w:styleId="Default">
    <w:name w:val="Default"/>
    <w:autoRedefine/>
    <w:qFormat/>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footer" Target="footer2.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baidu.com/link?url=uQRWReEeEObnOKuA__AjT4KzB8uCyIkDtb3m-R1aJmNVP0jdHd5FGpHRIyUqUYx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040E2A-802C-46F3-A2CD-ACCB1F421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1000</Words>
  <Characters>5704</Characters>
  <Application>Microsoft Office Word</Application>
  <DocSecurity>0</DocSecurity>
  <Lines>47</Lines>
  <Paragraphs>13</Paragraphs>
  <ScaleCrop>false</ScaleCrop>
  <LinksUpToDate>false</LinksUpToDate>
  <CharactersWithSpaces>6691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cp:lastModifiedBy/>
  <cp:revision>1</cp:revision>
  <cp:lastPrinted>2015-12-14T01:50:00Z</cp:lastPrinted>
  <dcterms:created xsi:type="dcterms:W3CDTF">2022-10-10T07:58:00Z</dcterms:created>
  <dcterms:modified xsi:type="dcterms:W3CDTF">2024-09-29T00:50:00Z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A63F321DFB1849649D5A07E583871E5A</vt:lpwstr>
  </property>
</Properties>
</file>